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33"/>
        <w:gridCol w:w="75"/>
      </w:tblGrid>
      <w:tr w:rsidR="007873A6" w:rsidRPr="002123FD" w:rsidTr="008E6E93">
        <w:trPr>
          <w:trHeight w:val="390"/>
          <w:tblCellSpacing w:w="0" w:type="dxa"/>
        </w:trPr>
        <w:tc>
          <w:tcPr>
            <w:tcW w:w="0" w:type="auto"/>
            <w:tcBorders>
              <w:top w:val="nil"/>
              <w:left w:val="nil"/>
              <w:bottom w:val="nil"/>
              <w:right w:val="nil"/>
            </w:tcBorders>
            <w:shd w:val="clear" w:color="auto" w:fill="FFFFFF"/>
            <w:vAlign w:val="center"/>
            <w:hideMark/>
          </w:tcPr>
          <w:p w:rsidR="007873A6" w:rsidRDefault="007873A6" w:rsidP="008E6E93">
            <w:pPr>
              <w:pStyle w:val="a4"/>
              <w:rPr>
                <w:rFonts w:ascii="Times New Roman" w:hAnsi="Times New Roman" w:cs="Times New Roman"/>
                <w:b/>
                <w:bCs/>
                <w:color w:val="343434"/>
                <w:sz w:val="28"/>
                <w:szCs w:val="28"/>
                <w:lang w:eastAsia="ru-RU"/>
              </w:rPr>
            </w:pPr>
            <w:bookmarkStart w:id="0" w:name="_GoBack"/>
            <w:bookmarkEnd w:id="0"/>
            <w:r w:rsidRPr="007873A6">
              <w:rPr>
                <w:rFonts w:ascii="Times New Roman" w:hAnsi="Times New Roman" w:cs="Times New Roman"/>
                <w:b/>
                <w:bCs/>
                <w:color w:val="343434"/>
                <w:sz w:val="28"/>
                <w:szCs w:val="28"/>
                <w:lang w:eastAsia="ru-RU"/>
              </w:rPr>
              <w:t>Лекция 5. Тема. Дисперсия и методы ее измерения</w:t>
            </w:r>
          </w:p>
          <w:p w:rsidR="007873A6" w:rsidRPr="007873A6" w:rsidRDefault="007873A6" w:rsidP="008E6E93">
            <w:pPr>
              <w:pStyle w:val="a4"/>
              <w:rPr>
                <w:rFonts w:ascii="Times New Roman" w:hAnsi="Times New Roman" w:cs="Times New Roman"/>
                <w:b/>
                <w:color w:val="343434"/>
                <w:sz w:val="28"/>
                <w:szCs w:val="28"/>
                <w:lang w:eastAsia="ru-RU"/>
              </w:rPr>
            </w:pPr>
          </w:p>
        </w:tc>
        <w:tc>
          <w:tcPr>
            <w:tcW w:w="75" w:type="dxa"/>
            <w:tcBorders>
              <w:top w:val="nil"/>
              <w:left w:val="nil"/>
              <w:bottom w:val="nil"/>
              <w:right w:val="nil"/>
            </w:tcBorders>
            <w:shd w:val="clear" w:color="auto" w:fill="FFFFFF"/>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r>
    </w:tbl>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5.1 Определение и виды дисперсии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Наряду с коэффициентом затухания ОВ важнейшим параметром является дисперсия, которая определяет его пропускную способность для передачи информации.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Дисперсия</w:t>
      </w:r>
      <w:r w:rsidRPr="002123FD">
        <w:rPr>
          <w:rFonts w:ascii="Times New Roman" w:hAnsi="Times New Roman" w:cs="Times New Roman"/>
          <w:color w:val="343434"/>
          <w:sz w:val="28"/>
          <w:szCs w:val="28"/>
          <w:lang w:eastAsia="ru-RU"/>
        </w:rPr>
        <w:t> – это рассеяние во времени спектральных или модовых составляющих оптического  сигнала, которое приводит к увеличению длительности импульса оптического излучения при распространении его по ОВ, рисунок 5.1.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777D319" wp14:editId="1AEA2480">
            <wp:extent cx="3528000" cy="1139300"/>
            <wp:effectExtent l="0" t="0" r="0" b="0"/>
            <wp:docPr id="1" name="Рисунок 1" descr="http://siblec.ru/mod/html/content/8sem/083/083.files/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siblec.ru/mod/html/content/8sem/083/083.files/image115.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528000" cy="113930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5.1 – Искажение формы импульсов вследствие дисперсии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определяется разностью квадратов длительностей импульсов на выходе и входе 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238701BE" wp14:editId="0D5A9531">
            <wp:extent cx="1725295" cy="486410"/>
            <wp:effectExtent l="0" t="0" r="8255" b="8890"/>
            <wp:docPr id="2" name="Рисунок 2" descr="http://siblec.ru/mod/html/content/8sem/083/083.files/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ttp://siblec.ru/mod/html/content/8sem/083/083.files/image116.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25295" cy="48641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(5.1.1)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значения </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ивых</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ивх</w:t>
      </w:r>
      <w:r w:rsidRPr="002123FD">
        <w:rPr>
          <w:rFonts w:ascii="Times New Roman" w:hAnsi="Times New Roman" w:cs="Times New Roman"/>
          <w:color w:val="343434"/>
          <w:sz w:val="28"/>
          <w:szCs w:val="28"/>
          <w:lang w:eastAsia="ru-RU"/>
        </w:rPr>
        <w:t>  определяются на уровне половины амплитуды импульсов.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Дисперсия не только ограничивает частотный диапазон ОВ, но существенно снижает дальность передачи сигналов, так как чем длиннее линия, тем больше увеличение длительности импульсов.  Она в общем случае определяется тремя основными факторами: различием скоростей распространения направляемых мод, направляющими свойствами оптического волокна и параметрами материала, из которого оно изготовлено. В связи с этим основными причинами возникновения дисперсии являются, с одной стороны, большое число мод в ОВ (модовая или межмодовая дисперсия), а с другой стороны – некогерентность источников излучения, реально работающих в спектре длин волн (</w:t>
      </w:r>
      <w:r w:rsidRPr="002123FD">
        <w:rPr>
          <w:rFonts w:ascii="Times New Roman" w:hAnsi="Times New Roman" w:cs="Times New Roman"/>
          <w:bCs/>
          <w:i/>
          <w:iCs/>
          <w:color w:val="343434"/>
          <w:sz w:val="28"/>
          <w:szCs w:val="28"/>
          <w:lang w:eastAsia="ru-RU"/>
        </w:rPr>
        <w:t>Δλ</w:t>
      </w:r>
      <w:r w:rsidRPr="002123FD">
        <w:rPr>
          <w:rFonts w:ascii="Times New Roman" w:hAnsi="Times New Roman" w:cs="Times New Roman"/>
          <w:color w:val="343434"/>
          <w:sz w:val="28"/>
          <w:szCs w:val="28"/>
          <w:lang w:eastAsia="ru-RU"/>
        </w:rPr>
        <w:t>) (хроматическая дисперсия). Модовая дисперсия преобладает в многомодовых ОВ и обусловлена отличием времени прохождения мод по ОВ от его входа до выхода. Механизм появления хроматической дисперсии удобно описать с помощью преобразований Фурье.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Отсутствие искажений при распространении импульсов в одномодовом световоде имеет место, если постоянная распространения </w:t>
      </w:r>
      <w:r w:rsidRPr="002123FD">
        <w:rPr>
          <w:rFonts w:ascii="Times New Roman" w:hAnsi="Times New Roman" w:cs="Times New Roman"/>
          <w:bCs/>
          <w:i/>
          <w:iCs/>
          <w:color w:val="343434"/>
          <w:sz w:val="28"/>
          <w:szCs w:val="28"/>
          <w:lang w:eastAsia="ru-RU"/>
        </w:rPr>
        <w:t>b</w:t>
      </w:r>
      <w:r w:rsidRPr="002123FD">
        <w:rPr>
          <w:rFonts w:ascii="Times New Roman" w:hAnsi="Times New Roman" w:cs="Times New Roman"/>
          <w:color w:val="343434"/>
          <w:sz w:val="28"/>
          <w:szCs w:val="28"/>
          <w:lang w:eastAsia="ru-RU"/>
        </w:rPr>
        <w:t> основной моды типа </w:t>
      </w:r>
      <w:r w:rsidRPr="002123FD">
        <w:rPr>
          <w:rFonts w:ascii="Times New Roman" w:hAnsi="Times New Roman" w:cs="Times New Roman"/>
          <w:bCs/>
          <w:i/>
          <w:iCs/>
          <w:color w:val="343434"/>
          <w:sz w:val="28"/>
          <w:szCs w:val="28"/>
          <w:lang w:eastAsia="ru-RU"/>
        </w:rPr>
        <w:t>НЕ</w:t>
      </w:r>
      <w:r w:rsidRPr="002123FD">
        <w:rPr>
          <w:rFonts w:ascii="Times New Roman" w:hAnsi="Times New Roman" w:cs="Times New Roman"/>
          <w:bCs/>
          <w:i/>
          <w:iCs/>
          <w:color w:val="343434"/>
          <w:sz w:val="28"/>
          <w:szCs w:val="28"/>
          <w:vertAlign w:val="subscript"/>
          <w:lang w:eastAsia="ru-RU"/>
        </w:rPr>
        <w:t>11</w:t>
      </w:r>
      <w:r w:rsidRPr="002123FD">
        <w:rPr>
          <w:rFonts w:ascii="Times New Roman" w:hAnsi="Times New Roman" w:cs="Times New Roman"/>
          <w:color w:val="343434"/>
          <w:sz w:val="28"/>
          <w:szCs w:val="28"/>
          <w:lang w:eastAsia="ru-RU"/>
        </w:rPr>
        <w:t xml:space="preserve"> является линейной функцией частоты. Это можно показать следующим образом. Обозначим импульсный сигнал на входе </w:t>
      </w:r>
      <w:r w:rsidRPr="002123FD">
        <w:rPr>
          <w:rFonts w:ascii="Times New Roman" w:hAnsi="Times New Roman" w:cs="Times New Roman"/>
          <w:color w:val="343434"/>
          <w:sz w:val="28"/>
          <w:szCs w:val="28"/>
          <w:lang w:eastAsia="ru-RU"/>
        </w:rPr>
        <w:lastRenderedPageBreak/>
        <w:t>световода </w:t>
      </w:r>
      <w:r w:rsidRPr="002123FD">
        <w:rPr>
          <w:rFonts w:ascii="Times New Roman" w:hAnsi="Times New Roman" w:cs="Times New Roman"/>
          <w:bCs/>
          <w:i/>
          <w:iCs/>
          <w:color w:val="343434"/>
          <w:sz w:val="28"/>
          <w:szCs w:val="28"/>
          <w:lang w:eastAsia="ru-RU"/>
        </w:rPr>
        <w:t>g</w:t>
      </w:r>
      <w:r w:rsidRPr="002123FD">
        <w:rPr>
          <w:rFonts w:ascii="Times New Roman" w:hAnsi="Times New Roman" w:cs="Times New Roman"/>
          <w:bCs/>
          <w:i/>
          <w:iCs/>
          <w:color w:val="343434"/>
          <w:sz w:val="28"/>
          <w:szCs w:val="28"/>
          <w:vertAlign w:val="subscript"/>
          <w:lang w:eastAsia="ru-RU"/>
        </w:rPr>
        <w:t>i</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color w:val="343434"/>
          <w:sz w:val="28"/>
          <w:szCs w:val="28"/>
          <w:lang w:eastAsia="ru-RU"/>
        </w:rPr>
        <w:t> его преобразование Фурье </w:t>
      </w:r>
      <w:r w:rsidRPr="002123FD">
        <w:rPr>
          <w:rFonts w:ascii="Times New Roman" w:hAnsi="Times New Roman" w:cs="Times New Roman"/>
          <w:bCs/>
          <w:i/>
          <w:iCs/>
          <w:color w:val="343434"/>
          <w:sz w:val="28"/>
          <w:szCs w:val="28"/>
          <w:lang w:eastAsia="ru-RU"/>
        </w:rPr>
        <w:t>G</w:t>
      </w:r>
      <w:r w:rsidRPr="002123FD">
        <w:rPr>
          <w:rFonts w:ascii="Times New Roman" w:hAnsi="Times New Roman" w:cs="Times New Roman"/>
          <w:bCs/>
          <w:i/>
          <w:iCs/>
          <w:color w:val="343434"/>
          <w:sz w:val="28"/>
          <w:szCs w:val="28"/>
          <w:vertAlign w:val="subscript"/>
          <w:lang w:eastAsia="ru-RU"/>
        </w:rPr>
        <w:t>i</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color w:val="343434"/>
          <w:sz w:val="28"/>
          <w:szCs w:val="28"/>
          <w:lang w:eastAsia="ru-RU"/>
        </w:rPr>
        <w:t>. Тогда импульс после распространения по световоду на расстояние </w:t>
      </w:r>
      <w:r w:rsidRPr="002123FD">
        <w:rPr>
          <w:rFonts w:ascii="Times New Roman" w:hAnsi="Times New Roman" w:cs="Times New Roman"/>
          <w:bCs/>
          <w:i/>
          <w:iCs/>
          <w:color w:val="343434"/>
          <w:sz w:val="28"/>
          <w:szCs w:val="28"/>
          <w:lang w:eastAsia="ru-RU"/>
        </w:rPr>
        <w:t>z</w:t>
      </w:r>
      <w:r w:rsidRPr="002123FD">
        <w:rPr>
          <w:rFonts w:ascii="Times New Roman" w:hAnsi="Times New Roman" w:cs="Times New Roman"/>
          <w:color w:val="343434"/>
          <w:sz w:val="28"/>
          <w:szCs w:val="28"/>
          <w:lang w:eastAsia="ru-RU"/>
        </w:rPr>
        <w:t> будет иметь вид:</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i/>
          <w:iCs/>
          <w:color w:val="343434"/>
          <w:sz w:val="28"/>
          <w:szCs w:val="28"/>
          <w:lang w:eastAsia="ru-RU"/>
        </w:rPr>
        <w:t>                   </w:t>
      </w:r>
      <w:r w:rsidRPr="002123FD">
        <w:rPr>
          <w:rFonts w:ascii="Times New Roman" w:hAnsi="Times New Roman" w:cs="Times New Roman"/>
          <w:i/>
          <w:iCs/>
          <w:color w:val="343434"/>
          <w:sz w:val="28"/>
          <w:szCs w:val="28"/>
          <w:lang w:val="en-US" w:eastAsia="ru-RU"/>
        </w:rPr>
        <w:t>g</w:t>
      </w:r>
      <w:r w:rsidRPr="002123FD">
        <w:rPr>
          <w:rFonts w:ascii="Times New Roman" w:hAnsi="Times New Roman" w:cs="Times New Roman"/>
          <w:i/>
          <w:iCs/>
          <w:color w:val="343434"/>
          <w:sz w:val="28"/>
          <w:szCs w:val="28"/>
          <w:vertAlign w:val="subscript"/>
          <w:lang w:val="en-US" w:eastAsia="ru-RU"/>
        </w:rPr>
        <w:t>0</w:t>
      </w:r>
      <w:r w:rsidRPr="002123FD">
        <w:rPr>
          <w:rFonts w:ascii="Times New Roman" w:hAnsi="Times New Roman" w:cs="Times New Roman"/>
          <w:i/>
          <w:iCs/>
          <w:color w:val="343434"/>
          <w:sz w:val="28"/>
          <w:szCs w:val="28"/>
          <w:lang w:val="en-US" w:eastAsia="ru-RU"/>
        </w:rPr>
        <w:t>(t)= </w:t>
      </w:r>
      <w:r w:rsidRPr="002123FD">
        <w:rPr>
          <w:rFonts w:ascii="Times New Roman" w:hAnsi="Times New Roman" w:cs="Times New Roman"/>
          <w:i/>
          <w:iCs/>
          <w:noProof/>
          <w:color w:val="343434"/>
          <w:sz w:val="28"/>
          <w:szCs w:val="28"/>
          <w:lang w:eastAsia="ru-RU"/>
        </w:rPr>
        <w:drawing>
          <wp:inline distT="0" distB="0" distL="0" distR="0" wp14:anchorId="671A30FF" wp14:editId="72D68951">
            <wp:extent cx="280035" cy="693420"/>
            <wp:effectExtent l="0" t="0" r="0" b="0"/>
            <wp:docPr id="3" name="Рисунок 3" descr="http://siblec.ru/mod/html/content/8sem/083/083.files/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iblec.ru/mod/html/content/8sem/083/083.files/image11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0035" cy="693420"/>
                    </a:xfrm>
                    <a:prstGeom prst="rect">
                      <a:avLst/>
                    </a:prstGeom>
                    <a:noFill/>
                    <a:ln>
                      <a:noFill/>
                    </a:ln>
                  </pic:spPr>
                </pic:pic>
              </a:graphicData>
            </a:graphic>
          </wp:inline>
        </w:drawing>
      </w:r>
      <w:r w:rsidRPr="002123FD">
        <w:rPr>
          <w:rFonts w:ascii="Times New Roman" w:hAnsi="Times New Roman" w:cs="Times New Roman"/>
          <w:i/>
          <w:iCs/>
          <w:color w:val="343434"/>
          <w:sz w:val="28"/>
          <w:szCs w:val="28"/>
          <w:lang w:val="en-US" w:eastAsia="ru-RU"/>
        </w:rPr>
        <w:t> G</w:t>
      </w:r>
      <w:r w:rsidRPr="002123FD">
        <w:rPr>
          <w:rFonts w:ascii="Times New Roman" w:hAnsi="Times New Roman" w:cs="Times New Roman"/>
          <w:i/>
          <w:iCs/>
          <w:color w:val="343434"/>
          <w:sz w:val="28"/>
          <w:szCs w:val="28"/>
          <w:vertAlign w:val="subscript"/>
          <w:lang w:val="en-US" w:eastAsia="ru-RU"/>
        </w:rPr>
        <w:t>i</w:t>
      </w:r>
      <w:r w:rsidRPr="002123FD">
        <w:rPr>
          <w:rFonts w:ascii="Times New Roman" w:hAnsi="Times New Roman" w:cs="Times New Roman"/>
          <w:i/>
          <w:iCs/>
          <w:color w:val="343434"/>
          <w:sz w:val="28"/>
          <w:szCs w:val="28"/>
          <w:lang w:val="en-US" w:eastAsia="ru-RU"/>
        </w:rPr>
        <w:t>(w) exp [j(wt - b(w)z)]dw .          </w:t>
      </w:r>
      <w:r w:rsidRPr="002123FD">
        <w:rPr>
          <w:rFonts w:ascii="Times New Roman" w:hAnsi="Times New Roman" w:cs="Times New Roman"/>
          <w:color w:val="343434"/>
          <w:sz w:val="28"/>
          <w:szCs w:val="28"/>
          <w:lang w:eastAsia="ru-RU"/>
        </w:rPr>
        <w:t>(5.1.2)</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После распространения в световоде длины </w:t>
      </w:r>
      <w:r w:rsidRPr="002123FD">
        <w:rPr>
          <w:rFonts w:ascii="Times New Roman" w:hAnsi="Times New Roman" w:cs="Times New Roman"/>
          <w:bCs/>
          <w:color w:val="343434"/>
          <w:sz w:val="28"/>
          <w:szCs w:val="28"/>
          <w:lang w:eastAsia="ru-RU"/>
        </w:rPr>
        <w:t>z</w:t>
      </w:r>
      <w:r w:rsidRPr="002123FD">
        <w:rPr>
          <w:rFonts w:ascii="Times New Roman" w:hAnsi="Times New Roman" w:cs="Times New Roman"/>
          <w:color w:val="343434"/>
          <w:sz w:val="28"/>
          <w:szCs w:val="28"/>
          <w:lang w:eastAsia="ru-RU"/>
        </w:rPr>
        <w:t> каждая спектральная компонента получит фазовое приращение </w:t>
      </w:r>
      <w:r w:rsidRPr="002123FD">
        <w:rPr>
          <w:rFonts w:ascii="Times New Roman" w:hAnsi="Times New Roman" w:cs="Times New Roman"/>
          <w:bCs/>
          <w:color w:val="343434"/>
          <w:sz w:val="28"/>
          <w:szCs w:val="28"/>
          <w:lang w:eastAsia="ru-RU"/>
        </w:rPr>
        <w:t>b(</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color w:val="343434"/>
          <w:sz w:val="28"/>
          <w:szCs w:val="28"/>
          <w:lang w:eastAsia="ru-RU"/>
        </w:rPr>
        <w:t>)z</w:t>
      </w:r>
      <w:r w:rsidRPr="002123FD">
        <w:rPr>
          <w:rFonts w:ascii="Times New Roman" w:hAnsi="Times New Roman" w:cs="Times New Roman"/>
          <w:color w:val="343434"/>
          <w:sz w:val="28"/>
          <w:szCs w:val="28"/>
          <w:lang w:eastAsia="ru-RU"/>
        </w:rPr>
        <w:t>. Если допустить (как это имеет место на практике), что спектральная ширина сигнала мала по сравнению с частотой оптической несущей </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color w:val="343434"/>
          <w:sz w:val="28"/>
          <w:szCs w:val="28"/>
          <w:lang w:eastAsia="ru-RU"/>
        </w:rPr>
        <w:t>/2π</w:t>
      </w:r>
      <w:r w:rsidRPr="002123FD">
        <w:rPr>
          <w:rFonts w:ascii="Times New Roman" w:hAnsi="Times New Roman" w:cs="Times New Roman"/>
          <w:color w:val="343434"/>
          <w:sz w:val="28"/>
          <w:szCs w:val="28"/>
          <w:lang w:eastAsia="ru-RU"/>
        </w:rPr>
        <w:t>, то функцию </w:t>
      </w:r>
      <w:r w:rsidRPr="002123FD">
        <w:rPr>
          <w:rFonts w:ascii="Times New Roman" w:hAnsi="Times New Roman" w:cs="Times New Roman"/>
          <w:bCs/>
          <w:color w:val="343434"/>
          <w:sz w:val="28"/>
          <w:szCs w:val="28"/>
          <w:lang w:eastAsia="ru-RU"/>
        </w:rPr>
        <w:t>b(</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color w:val="343434"/>
          <w:sz w:val="28"/>
          <w:szCs w:val="28"/>
          <w:lang w:eastAsia="ru-RU"/>
        </w:rPr>
        <w:t>)</w:t>
      </w:r>
      <w:r w:rsidRPr="002123FD">
        <w:rPr>
          <w:rFonts w:ascii="Times New Roman" w:hAnsi="Times New Roman" w:cs="Times New Roman"/>
          <w:color w:val="343434"/>
          <w:sz w:val="28"/>
          <w:szCs w:val="28"/>
          <w:lang w:eastAsia="ru-RU"/>
        </w:rPr>
        <w:t> можно разложить в ряд Тейлора в окрестности центральной частоты спектра импульса </w:t>
      </w:r>
      <w:r w:rsidRPr="002123FD">
        <w:rPr>
          <w:rFonts w:ascii="Times New Roman" w:hAnsi="Times New Roman" w:cs="Times New Roman"/>
          <w:bCs/>
          <w:i/>
          <w:iCs/>
          <w:color w:val="343434"/>
          <w:sz w:val="28"/>
          <w:szCs w:val="28"/>
          <w:lang w:eastAsia="ru-RU"/>
        </w:rPr>
        <w:t>w</w:t>
      </w:r>
      <w:r w:rsidRPr="002123FD">
        <w:rPr>
          <w:rFonts w:ascii="Times New Roman" w:hAnsi="Times New Roman" w:cs="Times New Roman"/>
          <w:bCs/>
          <w:color w:val="343434"/>
          <w:sz w:val="28"/>
          <w:szCs w:val="28"/>
          <w:vertAlign w:val="subscript"/>
          <w:lang w:eastAsia="ru-RU"/>
        </w:rPr>
        <w:t>c</w:t>
      </w:r>
      <w:r w:rsidRPr="002123FD">
        <w:rPr>
          <w:rFonts w:ascii="Times New Roman" w:hAnsi="Times New Roman" w:cs="Times New Roman"/>
          <w:i/>
          <w:iCs/>
          <w:color w:val="343434"/>
          <w:sz w:val="28"/>
          <w:szCs w:val="28"/>
          <w:vertAlign w:val="subscript"/>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b(w)=b(w</w:t>
      </w:r>
      <w:r w:rsidRPr="002123FD">
        <w:rPr>
          <w:rFonts w:ascii="Times New Roman" w:hAnsi="Times New Roman" w:cs="Times New Roman"/>
          <w:i/>
          <w:iCs/>
          <w:color w:val="343434"/>
          <w:sz w:val="28"/>
          <w:szCs w:val="28"/>
          <w:vertAlign w:val="subscript"/>
          <w:lang w:eastAsia="ru-RU"/>
        </w:rPr>
        <w:t>c</w:t>
      </w:r>
      <w:r w:rsidRPr="002123FD">
        <w:rPr>
          <w:rFonts w:ascii="Times New Roman" w:hAnsi="Times New Roman" w:cs="Times New Roman"/>
          <w:i/>
          <w:iCs/>
          <w:color w:val="343434"/>
          <w:sz w:val="28"/>
          <w:szCs w:val="28"/>
          <w:lang w:eastAsia="ru-RU"/>
        </w:rPr>
        <w:t>)+½w=w</w:t>
      </w:r>
      <w:r w:rsidRPr="002123FD">
        <w:rPr>
          <w:rFonts w:ascii="Times New Roman" w:hAnsi="Times New Roman" w:cs="Times New Roman"/>
          <w:i/>
          <w:iCs/>
          <w:color w:val="343434"/>
          <w:sz w:val="28"/>
          <w:szCs w:val="28"/>
          <w:vertAlign w:val="subscript"/>
          <w:lang w:eastAsia="ru-RU"/>
        </w:rPr>
        <w:t>c</w:t>
      </w:r>
      <w:r w:rsidRPr="002123FD">
        <w:rPr>
          <w:rFonts w:ascii="Times New Roman" w:hAnsi="Times New Roman" w:cs="Times New Roman"/>
          <w:i/>
          <w:iCs/>
          <w:color w:val="343434"/>
          <w:sz w:val="28"/>
          <w:szCs w:val="28"/>
          <w:lang w:eastAsia="ru-RU"/>
        </w:rPr>
        <w:t> (w – w</w:t>
      </w:r>
      <w:r w:rsidRPr="002123FD">
        <w:rPr>
          <w:rFonts w:ascii="Times New Roman" w:hAnsi="Times New Roman" w:cs="Times New Roman"/>
          <w:i/>
          <w:iCs/>
          <w:color w:val="343434"/>
          <w:sz w:val="28"/>
          <w:szCs w:val="28"/>
          <w:vertAlign w:val="subscript"/>
          <w:lang w:eastAsia="ru-RU"/>
        </w:rPr>
        <w:t>c</w:t>
      </w:r>
      <w:r w:rsidRPr="002123FD">
        <w:rPr>
          <w:rFonts w:ascii="Times New Roman" w:hAnsi="Times New Roman" w:cs="Times New Roman"/>
          <w:i/>
          <w:iCs/>
          <w:color w:val="343434"/>
          <w:sz w:val="28"/>
          <w:szCs w:val="28"/>
          <w:lang w:eastAsia="ru-RU"/>
        </w:rPr>
        <w:t>) + ½w=w</w:t>
      </w:r>
      <w:r w:rsidRPr="002123FD">
        <w:rPr>
          <w:rFonts w:ascii="Times New Roman" w:hAnsi="Times New Roman" w:cs="Times New Roman"/>
          <w:i/>
          <w:iCs/>
          <w:color w:val="343434"/>
          <w:sz w:val="28"/>
          <w:szCs w:val="28"/>
          <w:vertAlign w:val="subscript"/>
          <w:lang w:eastAsia="ru-RU"/>
        </w:rPr>
        <w:t>c</w:t>
      </w:r>
      <w:r w:rsidRPr="002123FD">
        <w:rPr>
          <w:rFonts w:ascii="Times New Roman" w:hAnsi="Times New Roman" w:cs="Times New Roman"/>
          <w:i/>
          <w:iCs/>
          <w:color w:val="343434"/>
          <w:sz w:val="28"/>
          <w:szCs w:val="28"/>
          <w:lang w:eastAsia="ru-RU"/>
        </w:rPr>
        <w:t> (w - w</w:t>
      </w:r>
      <w:r w:rsidRPr="002123FD">
        <w:rPr>
          <w:rFonts w:ascii="Times New Roman" w:hAnsi="Times New Roman" w:cs="Times New Roman"/>
          <w:i/>
          <w:iCs/>
          <w:color w:val="343434"/>
          <w:sz w:val="28"/>
          <w:szCs w:val="28"/>
          <w:vertAlign w:val="subscript"/>
          <w:lang w:eastAsia="ru-RU"/>
        </w:rPr>
        <w:t>c</w:t>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i/>
          <w:iCs/>
          <w:color w:val="343434"/>
          <w:sz w:val="28"/>
          <w:szCs w:val="28"/>
          <w:vertAlign w:val="superscript"/>
          <w:lang w:eastAsia="ru-RU"/>
        </w:rPr>
        <w:t>2</w:t>
      </w:r>
      <w:r w:rsidRPr="002123FD">
        <w:rPr>
          <w:rFonts w:ascii="Times New Roman" w:hAnsi="Times New Roman" w:cs="Times New Roman"/>
          <w:i/>
          <w:iCs/>
          <w:color w:val="343434"/>
          <w:sz w:val="28"/>
          <w:szCs w:val="28"/>
          <w:lang w:eastAsia="ru-RU"/>
        </w:rPr>
        <w:t>/ 2 + …</w:t>
      </w:r>
      <w:r w:rsidRPr="002123FD">
        <w:rPr>
          <w:rFonts w:ascii="Times New Roman" w:hAnsi="Times New Roman" w:cs="Times New Roman"/>
          <w:color w:val="343434"/>
          <w:sz w:val="28"/>
          <w:szCs w:val="28"/>
          <w:lang w:eastAsia="ru-RU"/>
        </w:rPr>
        <w:t>   (5.1.3)</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предположить, что постоянная распространения </w:t>
      </w:r>
      <w:r w:rsidRPr="002123FD">
        <w:rPr>
          <w:rFonts w:ascii="Times New Roman" w:hAnsi="Times New Roman" w:cs="Times New Roman"/>
          <w:bCs/>
          <w:i/>
          <w:iCs/>
          <w:color w:val="343434"/>
          <w:sz w:val="28"/>
          <w:szCs w:val="28"/>
          <w:lang w:eastAsia="ru-RU"/>
        </w:rPr>
        <w:t>b(w)</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есть линейная функция частоты, то ряд Тейлора содержит только два члена 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val="en-US" w:eastAsia="ru-RU"/>
        </w:rPr>
        <w:t>g</w:t>
      </w:r>
      <w:r w:rsidRPr="002123FD">
        <w:rPr>
          <w:rFonts w:ascii="Times New Roman" w:hAnsi="Times New Roman" w:cs="Times New Roman"/>
          <w:i/>
          <w:iCs/>
          <w:color w:val="343434"/>
          <w:sz w:val="28"/>
          <w:szCs w:val="28"/>
          <w:vertAlign w:val="subscript"/>
          <w:lang w:val="en-US" w:eastAsia="ru-RU"/>
        </w:rPr>
        <w:t>0</w:t>
      </w:r>
      <w:r w:rsidRPr="002123FD">
        <w:rPr>
          <w:rFonts w:ascii="Times New Roman" w:hAnsi="Times New Roman" w:cs="Times New Roman"/>
          <w:i/>
          <w:iCs/>
          <w:color w:val="343434"/>
          <w:sz w:val="28"/>
          <w:szCs w:val="28"/>
          <w:lang w:val="en-US" w:eastAsia="ru-RU"/>
        </w:rPr>
        <w:t>(t)= </w:t>
      </w:r>
      <w:r w:rsidRPr="002123FD">
        <w:rPr>
          <w:rFonts w:ascii="Times New Roman" w:hAnsi="Times New Roman" w:cs="Times New Roman"/>
          <w:i/>
          <w:iCs/>
          <w:noProof/>
          <w:color w:val="343434"/>
          <w:sz w:val="28"/>
          <w:szCs w:val="28"/>
          <w:lang w:eastAsia="ru-RU"/>
        </w:rPr>
        <w:drawing>
          <wp:inline distT="0" distB="0" distL="0" distR="0" wp14:anchorId="2B5ECABC" wp14:editId="6E944DC2">
            <wp:extent cx="280035" cy="693420"/>
            <wp:effectExtent l="0" t="0" r="0" b="0"/>
            <wp:docPr id="4" name="Рисунок 4" descr="http://siblec.ru/mod/html/content/8sem/083/083.files/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siblec.ru/mod/html/content/8sem/083/083.files/image11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0035" cy="693420"/>
                    </a:xfrm>
                    <a:prstGeom prst="rect">
                      <a:avLst/>
                    </a:prstGeom>
                    <a:noFill/>
                    <a:ln>
                      <a:noFill/>
                    </a:ln>
                  </pic:spPr>
                </pic:pic>
              </a:graphicData>
            </a:graphic>
          </wp:inline>
        </w:drawing>
      </w:r>
      <w:r w:rsidRPr="002123FD">
        <w:rPr>
          <w:rFonts w:ascii="Times New Roman" w:hAnsi="Times New Roman" w:cs="Times New Roman"/>
          <w:i/>
          <w:iCs/>
          <w:color w:val="343434"/>
          <w:sz w:val="28"/>
          <w:szCs w:val="28"/>
          <w:lang w:val="en-US" w:eastAsia="ru-RU"/>
        </w:rPr>
        <w:t> G</w:t>
      </w:r>
      <w:r w:rsidRPr="002123FD">
        <w:rPr>
          <w:rFonts w:ascii="Times New Roman" w:hAnsi="Times New Roman" w:cs="Times New Roman"/>
          <w:i/>
          <w:iCs/>
          <w:color w:val="343434"/>
          <w:sz w:val="28"/>
          <w:szCs w:val="28"/>
          <w:vertAlign w:val="subscript"/>
          <w:lang w:val="en-US" w:eastAsia="ru-RU"/>
        </w:rPr>
        <w:t>i</w:t>
      </w:r>
      <w:r w:rsidRPr="002123FD">
        <w:rPr>
          <w:rFonts w:ascii="Times New Roman" w:hAnsi="Times New Roman" w:cs="Times New Roman"/>
          <w:i/>
          <w:iCs/>
          <w:color w:val="343434"/>
          <w:sz w:val="28"/>
          <w:szCs w:val="28"/>
          <w:lang w:val="en-US" w:eastAsia="ru-RU"/>
        </w:rPr>
        <w:t>(w) exp[jw (t - z)]dw = g</w:t>
      </w:r>
      <w:r w:rsidRPr="002123FD">
        <w:rPr>
          <w:rFonts w:ascii="Times New Roman" w:hAnsi="Times New Roman" w:cs="Times New Roman"/>
          <w:i/>
          <w:iCs/>
          <w:color w:val="343434"/>
          <w:sz w:val="28"/>
          <w:szCs w:val="28"/>
          <w:vertAlign w:val="subscript"/>
          <w:lang w:val="en-US" w:eastAsia="ru-RU"/>
        </w:rPr>
        <w:t>i</w:t>
      </w:r>
      <w:r w:rsidRPr="002123FD">
        <w:rPr>
          <w:rFonts w:ascii="Times New Roman" w:hAnsi="Times New Roman" w:cs="Times New Roman"/>
          <w:i/>
          <w:iCs/>
          <w:color w:val="343434"/>
          <w:sz w:val="28"/>
          <w:szCs w:val="28"/>
          <w:lang w:val="en-US" w:eastAsia="ru-RU"/>
        </w:rPr>
        <w:t>(t - z)</w:t>
      </w:r>
      <w:r w:rsidRPr="002123FD">
        <w:rPr>
          <w:rFonts w:ascii="Times New Roman" w:hAnsi="Times New Roman" w:cs="Times New Roman"/>
          <w:color w:val="343434"/>
          <w:sz w:val="28"/>
          <w:szCs w:val="28"/>
          <w:lang w:val="en-US" w:eastAsia="ru-RU"/>
        </w:rPr>
        <w:t xml:space="preserve"> .        </w:t>
      </w:r>
      <w:r w:rsidRPr="002123FD">
        <w:rPr>
          <w:rFonts w:ascii="Times New Roman" w:hAnsi="Times New Roman" w:cs="Times New Roman"/>
          <w:color w:val="343434"/>
          <w:sz w:val="28"/>
          <w:szCs w:val="28"/>
          <w:lang w:eastAsia="ru-RU"/>
        </w:rPr>
        <w:t>(5.1.4)</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 (5.1.4) следует, что при линейной зависимости </w:t>
      </w:r>
      <w:r w:rsidRPr="002123FD">
        <w:rPr>
          <w:rFonts w:ascii="Times New Roman" w:hAnsi="Times New Roman" w:cs="Times New Roman"/>
          <w:bCs/>
          <w:i/>
          <w:iCs/>
          <w:color w:val="343434"/>
          <w:sz w:val="28"/>
          <w:szCs w:val="28"/>
          <w:lang w:eastAsia="ru-RU"/>
        </w:rPr>
        <w:t>b(w) </w:t>
      </w:r>
      <w:r w:rsidRPr="002123FD">
        <w:rPr>
          <w:rFonts w:ascii="Times New Roman" w:hAnsi="Times New Roman" w:cs="Times New Roman"/>
          <w:color w:val="343434"/>
          <w:sz w:val="28"/>
          <w:szCs w:val="28"/>
          <w:lang w:eastAsia="ru-RU"/>
        </w:rPr>
        <w:t>от частоты сигнал на выходе световода является неискаженным откликом на входной сигнал (имеется лишь задержка сигнала). Постоянные члены опущены, так как они не влияют на форму импульса.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Нелинейности в постоянной распространения, которые ответственны за этот тип искажений, определяются двумя факторами. Первый из них обусловлен тем, что коэффициенты преломления материала сердечника и оболочки являются функциями частоты </w:t>
      </w:r>
      <w:r w:rsidRPr="002123FD">
        <w:rPr>
          <w:rFonts w:ascii="Times New Roman" w:hAnsi="Times New Roman" w:cs="Times New Roman"/>
          <w:bCs/>
          <w:i/>
          <w:iCs/>
          <w:color w:val="343434"/>
          <w:sz w:val="28"/>
          <w:szCs w:val="28"/>
          <w:lang w:eastAsia="ru-RU"/>
        </w:rPr>
        <w:t>(материальная дисперсия).</w:t>
      </w:r>
      <w:r w:rsidRPr="002123FD">
        <w:rPr>
          <w:rFonts w:ascii="Times New Roman" w:hAnsi="Times New Roman" w:cs="Times New Roman"/>
          <w:color w:val="343434"/>
          <w:sz w:val="28"/>
          <w:szCs w:val="28"/>
          <w:lang w:eastAsia="ru-RU"/>
        </w:rPr>
        <w:t> Второй фактор проявляется даже тогда, когда материалы сердечника и оболочки имеют коэффициенты преломления, не зависящие от частоты. В данном случае </w:t>
      </w:r>
      <w:r w:rsidRPr="002123FD">
        <w:rPr>
          <w:rFonts w:ascii="Times New Roman" w:hAnsi="Times New Roman" w:cs="Times New Roman"/>
          <w:bCs/>
          <w:i/>
          <w:iCs/>
          <w:color w:val="343434"/>
          <w:sz w:val="28"/>
          <w:szCs w:val="28"/>
          <w:lang w:eastAsia="ru-RU"/>
        </w:rPr>
        <w:t>b</w:t>
      </w:r>
      <w:r w:rsidRPr="002123FD">
        <w:rPr>
          <w:rFonts w:ascii="Times New Roman" w:hAnsi="Times New Roman" w:cs="Times New Roman"/>
          <w:i/>
          <w:iCs/>
          <w:color w:val="343434"/>
          <w:sz w:val="28"/>
          <w:szCs w:val="28"/>
          <w:lang w:eastAsia="ru-RU"/>
        </w:rPr>
        <w:t> </w:t>
      </w:r>
      <w:r w:rsidRPr="002123FD">
        <w:rPr>
          <w:rFonts w:ascii="Times New Roman" w:hAnsi="Times New Roman" w:cs="Times New Roman"/>
          <w:color w:val="343434"/>
          <w:sz w:val="28"/>
          <w:szCs w:val="28"/>
          <w:lang w:eastAsia="ru-RU"/>
        </w:rPr>
        <w:t>сохраняет нелинейную зависимость от частоты вследствие волноводного эффекта (</w:t>
      </w:r>
      <w:r w:rsidRPr="002123FD">
        <w:rPr>
          <w:rFonts w:ascii="Times New Roman" w:hAnsi="Times New Roman" w:cs="Times New Roman"/>
          <w:bCs/>
          <w:i/>
          <w:iCs/>
          <w:color w:val="343434"/>
          <w:sz w:val="28"/>
          <w:szCs w:val="28"/>
          <w:lang w:eastAsia="ru-RU"/>
        </w:rPr>
        <w:t>волноводная дисперсия</w:t>
      </w:r>
      <w:r w:rsidRPr="002123FD">
        <w:rPr>
          <w:rFonts w:ascii="Times New Roman" w:hAnsi="Times New Roman" w:cs="Times New Roman"/>
          <w:color w:val="343434"/>
          <w:sz w:val="28"/>
          <w:szCs w:val="28"/>
          <w:lang w:eastAsia="ru-RU"/>
        </w:rPr>
        <w:t>). Иногда ее называют геометрической дисперсией, тем самым подчеркивая его зависимость от геометрии световода как направляющей структуры.</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реальных оптических волокнах, которые могут быть регулярными (например, с регулярной, геликоидальной структурой), нерегулярными (например, нерегулярное изменение границы раздела электрических сред) и неоднородными (например, наличие инородных частиц). Помимо перечисленных выше материальной и волновой составляющих дисперсии присутствует также профильная составляющая. К примерам ее возникновения относятся поперечные и продольные малые отклонения (флуктуации) геометрических размеров и формы волокна, например: небольшие эллиптичности  поперечного сечения волокна; изменения границ профиля показателя преломления (ППП); осевые и внеосевые провалы ППП, вызванные особенностями технологии изготовления ОВ [11].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При распространении поляризованной световой волны вдоль оптического волокна при некоторых условиях может наблюдаться ее полная </w:t>
      </w:r>
      <w:r w:rsidRPr="002123FD">
        <w:rPr>
          <w:rFonts w:ascii="Times New Roman" w:hAnsi="Times New Roman" w:cs="Times New Roman"/>
          <w:color w:val="343434"/>
          <w:sz w:val="28"/>
          <w:szCs w:val="28"/>
          <w:lang w:eastAsia="ru-RU"/>
        </w:rPr>
        <w:lastRenderedPageBreak/>
        <w:t>деполяризация. Явление деполяризации усиливается при дифференциальной задержке световых волн, распространяющихся вдоль быстрой и медленной осей волокна. Для оценки дисперсии, возникающей вследствие задержки распространения ортогонально поляризованных световых волн, используется понятие </w:t>
      </w:r>
      <w:r w:rsidRPr="002123FD">
        <w:rPr>
          <w:rFonts w:ascii="Times New Roman" w:hAnsi="Times New Roman" w:cs="Times New Roman"/>
          <w:bCs/>
          <w:i/>
          <w:iCs/>
          <w:color w:val="343434"/>
          <w:sz w:val="28"/>
          <w:szCs w:val="28"/>
          <w:lang w:eastAsia="ru-RU"/>
        </w:rPr>
        <w:t>поляризационной модовой дисперсии</w:t>
      </w:r>
      <w:r w:rsidRPr="002123FD">
        <w:rPr>
          <w:rFonts w:ascii="Times New Roman" w:hAnsi="Times New Roman" w:cs="Times New Roman"/>
          <w:color w:val="343434"/>
          <w:sz w:val="28"/>
          <w:szCs w:val="28"/>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Полная классификация составляющих дисперсии оптического волокна представлена на рисунке 5.2.</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A7805E9" wp14:editId="79878DFD">
            <wp:extent cx="3600000" cy="1976650"/>
            <wp:effectExtent l="0" t="0" r="635" b="5080"/>
            <wp:docPr id="5" name="Рисунок 5" descr="http://siblec.ru/mod/html/content/8sem/083/083.files/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ttp://siblec.ru/mod/html/content/8sem/083/083.files/image119.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0000" cy="1976650"/>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Рисунок 5.2 – Классификация составляющих дисперсии оптического волокна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5.2 Модовая дисперсия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Модовая дисперсия свойственна только многомодовым волокнам и обусловлена отличием времени прохождения мод по ОВ от его входа до выхода. Следует раздельно рассматривать процесс возникновения модовой дисперсии в ступенчатых и градиентных волокнах. В ОВ со ступенчатым профилем показателя преломления скорость распространения электромагнитных волн с длиной волны </w:t>
      </w:r>
      <w:r w:rsidRPr="002123FD">
        <w:rPr>
          <w:rFonts w:ascii="Times New Roman" w:hAnsi="Times New Roman" w:cs="Times New Roman"/>
          <w:i/>
          <w:iCs/>
          <w:color w:val="343434"/>
          <w:sz w:val="28"/>
          <w:szCs w:val="28"/>
          <w:lang w:eastAsia="ru-RU"/>
        </w:rPr>
        <w:t>l</w:t>
      </w:r>
      <w:r w:rsidRPr="002123FD">
        <w:rPr>
          <w:rFonts w:ascii="Times New Roman" w:hAnsi="Times New Roman" w:cs="Times New Roman"/>
          <w:color w:val="343434"/>
          <w:sz w:val="28"/>
          <w:szCs w:val="28"/>
          <w:lang w:eastAsia="ru-RU"/>
        </w:rPr>
        <w:t> одинакова и равна: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05F14A6" wp14:editId="3AA81A51">
            <wp:extent cx="973455" cy="339090"/>
            <wp:effectExtent l="0" t="0" r="0" b="3810"/>
            <wp:docPr id="6" name="Рисунок 6" descr="http://siblec.ru/mod/html/content/8sem/083/083.files/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http://siblec.ru/mod/html/content/8sem/083/083.files/image120.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73455"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(5.2.1)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с</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 скорость света в вакууме.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этом случае все лучи, падающие на торец ОВ под углами к его оси в пределах апертурного угла </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А</w:t>
      </w:r>
      <w:r w:rsidRPr="002123FD">
        <w:rPr>
          <w:rFonts w:ascii="Times New Roman" w:hAnsi="Times New Roman" w:cs="Times New Roman"/>
          <w:color w:val="343434"/>
          <w:sz w:val="28"/>
          <w:szCs w:val="28"/>
          <w:lang w:eastAsia="ru-RU"/>
        </w:rPr>
        <w:t>(Рисунок 2.7), распространяются в сердцевине волокна по своим зигзагообразным линиям и при одинаковой скорости распространения достигают приемного конца в разное время, что естественно, приводит к увеличению длительности принимаемого импульса.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Увеличение длительности импульса из-за модовой дисперсии характеризуется временем нарастания сигнала и определяется как разность между самым большим и самым малым временем прихода лучей в сечение световода на расстоянии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от начала.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Согласно законам геометрической оптики время распространения луча в ступенчатом многомодовом ОВ зависит от угла падения </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п</w:t>
      </w:r>
      <w:r w:rsidRPr="002123FD">
        <w:rPr>
          <w:rFonts w:ascii="Times New Roman" w:hAnsi="Times New Roman" w:cs="Times New Roman"/>
          <w:color w:val="343434"/>
          <w:sz w:val="28"/>
          <w:szCs w:val="28"/>
          <w:lang w:eastAsia="ru-RU"/>
        </w:rPr>
        <w:t> и, как было показано в [10], определяется выражением:</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E06727C" wp14:editId="3862EFD1">
            <wp:extent cx="1946910" cy="368935"/>
            <wp:effectExtent l="0" t="0" r="0" b="0"/>
            <wp:docPr id="7" name="Рисунок 7" descr="http://siblec.ru/mod/html/content/8sem/083/083.files/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http://siblec.ru/mod/html/content/8sem/083/083.files/image12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46910" cy="3689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(5.2.2)</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 длина световода;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n</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color w:val="343434"/>
          <w:sz w:val="28"/>
          <w:szCs w:val="28"/>
          <w:lang w:eastAsia="ru-RU"/>
        </w:rPr>
        <w:t> – показатель преломления сердцевины 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lastRenderedPageBreak/>
        <w:t>с</w:t>
      </w:r>
      <w:r w:rsidRPr="002123FD">
        <w:rPr>
          <w:rFonts w:ascii="Times New Roman" w:hAnsi="Times New Roman" w:cs="Times New Roman"/>
          <w:bCs/>
          <w:i/>
          <w:iCs/>
          <w:color w:val="343434"/>
          <w:sz w:val="28"/>
          <w:szCs w:val="28"/>
          <w:vertAlign w:val="subscript"/>
          <w:lang w:eastAsia="ru-RU"/>
        </w:rPr>
        <w:t>0</w:t>
      </w:r>
      <w:r w:rsidRPr="002123FD">
        <w:rPr>
          <w:rFonts w:ascii="Times New Roman" w:hAnsi="Times New Roman" w:cs="Times New Roman"/>
          <w:color w:val="343434"/>
          <w:sz w:val="28"/>
          <w:szCs w:val="28"/>
          <w:lang w:eastAsia="ru-RU"/>
        </w:rPr>
        <w:t> – скорость света в вакууме.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Так как минимальное время распространения оптического луча имеет место при </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п</w:t>
      </w:r>
      <w:r w:rsidRPr="002123FD">
        <w:rPr>
          <w:rFonts w:ascii="Times New Roman" w:hAnsi="Times New Roman" w:cs="Times New Roman"/>
          <w:bCs/>
          <w:i/>
          <w:iCs/>
          <w:color w:val="343434"/>
          <w:sz w:val="28"/>
          <w:szCs w:val="28"/>
          <w:lang w:eastAsia="ru-RU"/>
        </w:rPr>
        <w:t>=0</w:t>
      </w:r>
      <w:r w:rsidRPr="002123FD">
        <w:rPr>
          <w:rFonts w:ascii="Times New Roman" w:hAnsi="Times New Roman" w:cs="Times New Roman"/>
          <w:color w:val="343434"/>
          <w:sz w:val="28"/>
          <w:szCs w:val="28"/>
          <w:lang w:eastAsia="ru-RU"/>
        </w:rPr>
        <w:t>, а максимальное при</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п</w:t>
      </w:r>
      <w:r w:rsidRPr="002123FD">
        <w:rPr>
          <w:rFonts w:ascii="Times New Roman" w:hAnsi="Times New Roman" w:cs="Times New Roman"/>
          <w:bCs/>
          <w:i/>
          <w:iCs/>
          <w:color w:val="343434"/>
          <w:sz w:val="28"/>
          <w:szCs w:val="28"/>
          <w:lang w:eastAsia="ru-RU"/>
        </w:rPr>
        <w:t>=q</w:t>
      </w:r>
      <w:r w:rsidRPr="002123FD">
        <w:rPr>
          <w:rFonts w:ascii="Times New Roman" w:hAnsi="Times New Roman" w:cs="Times New Roman"/>
          <w:bCs/>
          <w:i/>
          <w:iCs/>
          <w:color w:val="343434"/>
          <w:sz w:val="28"/>
          <w:szCs w:val="28"/>
          <w:vertAlign w:val="subscript"/>
          <w:lang w:eastAsia="ru-RU"/>
        </w:rPr>
        <w:t>кр</w:t>
      </w:r>
      <w:r w:rsidRPr="002123FD">
        <w:rPr>
          <w:rFonts w:ascii="Times New Roman" w:hAnsi="Times New Roman" w:cs="Times New Roman"/>
          <w:color w:val="343434"/>
          <w:sz w:val="28"/>
          <w:szCs w:val="28"/>
          <w:lang w:eastAsia="ru-RU"/>
        </w:rPr>
        <w:t>, соответствующие им значения времени распространения можно записать</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696E690" wp14:editId="261800A6">
            <wp:extent cx="1430655" cy="309880"/>
            <wp:effectExtent l="0" t="0" r="0" b="0"/>
            <wp:docPr id="8" name="Рисунок 8" descr="http://siblec.ru/mod/html/content/8sem/083/083.files/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http://siblec.ru/mod/html/content/8sem/083/083.files/image12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0655" cy="3098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w:t>
      </w:r>
      <w:r w:rsidRPr="002123FD">
        <w:rPr>
          <w:rFonts w:ascii="Times New Roman" w:hAnsi="Times New Roman" w:cs="Times New Roman"/>
          <w:noProof/>
          <w:color w:val="343434"/>
          <w:sz w:val="28"/>
          <w:szCs w:val="28"/>
          <w:lang w:eastAsia="ru-RU"/>
        </w:rPr>
        <w:drawing>
          <wp:inline distT="0" distB="0" distL="0" distR="0" wp14:anchorId="01DDAE16" wp14:editId="306C23F0">
            <wp:extent cx="2226945" cy="339090"/>
            <wp:effectExtent l="0" t="0" r="1905" b="3810"/>
            <wp:docPr id="9" name="Рисунок 9" descr="http://siblec.ru/mod/html/content/8sem/083/083.files/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siblec.ru/mod/html/content/8sem/083/083.files/image12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26945" cy="33909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 (5.2.3)</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откуда значение межмодовой дисперсии равно</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FAB6C88" wp14:editId="2E6F6CAF">
            <wp:extent cx="3819525" cy="604520"/>
            <wp:effectExtent l="0" t="0" r="9525" b="5080"/>
            <wp:docPr id="10" name="Рисунок 10" descr="http://siblec.ru/mod/html/content/8sem/083/083.files/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siblec.ru/mod/html/content/8sem/083/083.files/image124.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9525" cy="6045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(5.2.4)</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 последнего выражения следует, что модовая дисперсия возрастает с увеличением длины волокна. Однако это справедливо только для идеального волокна, в котором взаимодействие между модами отсутствует. В реальных условиях наличие неоднородностей, кручение и изгиб волокна приводят к постоянным переходам энергии из одних мод в другие то есть к взаимодействию мод, в связи с чем дисперсия становится пропорциональной </w:t>
      </w:r>
      <w:r w:rsidRPr="002123FD">
        <w:rPr>
          <w:rFonts w:ascii="Times New Roman" w:hAnsi="Times New Roman" w:cs="Times New Roman"/>
          <w:noProof/>
          <w:color w:val="343434"/>
          <w:sz w:val="28"/>
          <w:szCs w:val="28"/>
          <w:lang w:eastAsia="ru-RU"/>
        </w:rPr>
        <w:drawing>
          <wp:inline distT="0" distB="0" distL="0" distR="0" wp14:anchorId="03A92FCC" wp14:editId="0C9B5DC2">
            <wp:extent cx="265430" cy="220980"/>
            <wp:effectExtent l="0" t="0" r="1270" b="7620"/>
            <wp:docPr id="11" name="Рисунок 11" descr="http://siblec.ru/mod/html/content/8sem/083/083.files/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http://siblec.ru/mod/html/content/8sem/083/083.files/image12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543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Это влияние проявляется не сразу, а после определенного расстояния прохождения световой волны, которое носит название длины установившейся связи мод и принимается равным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=(5¸7) км. Оно установлено эмпирическим путем.</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Модовая дисперсия градиентных ОВ, как правило, на порядок и более ниже, чем у ступенчатых волокон. Это обусловлено тем, что за счет уменьшения показателя преломления от оси ОВ к оболочке скорость распространения лучей вдоль их траекторий изменяется. Так, на траекториях, близких к оси, она меньше, а удаленных – естественно, больше. Следовательно, лучи, распространяющиеся кратчайшими траекториями (ближе к оси), обладают меньшей скоростью, а лучи, распространяющиеся по более протяженным траекториям, имеют большую скорость. В результате время распространения лучей выравнивается и увеличение длительности импульса становится меньше. При этом время распространения оптических лучей определяется законом изменения показателя преломления и при определенных условиях выравнивается, что, естественно, влечет к уменьшению дисперсии. Так, при параболическом профиле показателя преломления, когда показатель степени в выражении (2.4.2) принимает значение </w:t>
      </w:r>
      <w:r w:rsidRPr="002123FD">
        <w:rPr>
          <w:rFonts w:ascii="Times New Roman" w:hAnsi="Times New Roman" w:cs="Times New Roman"/>
          <w:bCs/>
          <w:i/>
          <w:iCs/>
          <w:color w:val="343434"/>
          <w:sz w:val="28"/>
          <w:szCs w:val="28"/>
          <w:lang w:eastAsia="ru-RU"/>
        </w:rPr>
        <w:t>u=2</w:t>
      </w:r>
      <w:r w:rsidRPr="002123FD">
        <w:rPr>
          <w:rFonts w:ascii="Times New Roman" w:hAnsi="Times New Roman" w:cs="Times New Roman"/>
          <w:color w:val="343434"/>
          <w:sz w:val="28"/>
          <w:szCs w:val="28"/>
          <w:lang w:eastAsia="ru-RU"/>
        </w:rPr>
        <w:t>, модовая дисперсия будет определяться выражением</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3F689B3E" wp14:editId="2B18631B">
            <wp:extent cx="1194435" cy="619125"/>
            <wp:effectExtent l="0" t="0" r="5715" b="9525"/>
            <wp:docPr id="12" name="Рисунок 12" descr="http://siblec.ru/mod/html/content/8sem/083/083.files/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ttp://siblec.ru/mod/html/content/8sem/083/083.files/image126.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94435" cy="6191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(5.2.5)</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анализе выражений (5.2.4) и (5.2.5) становится очевидным, что модовая дисперсия градиентного ОВ в</w:t>
      </w:r>
      <w:r w:rsidRPr="002123FD">
        <w:rPr>
          <w:rFonts w:ascii="Times New Roman" w:hAnsi="Times New Roman" w:cs="Times New Roman"/>
          <w:bCs/>
          <w:i/>
          <w:iCs/>
          <w:color w:val="343434"/>
          <w:sz w:val="28"/>
          <w:szCs w:val="28"/>
          <w:lang w:eastAsia="ru-RU"/>
        </w:rPr>
        <w:t>2/D</w:t>
      </w:r>
      <w:r w:rsidRPr="002123FD">
        <w:rPr>
          <w:rFonts w:ascii="Times New Roman" w:hAnsi="Times New Roman" w:cs="Times New Roman"/>
          <w:color w:val="343434"/>
          <w:sz w:val="28"/>
          <w:szCs w:val="28"/>
          <w:lang w:eastAsia="ru-RU"/>
        </w:rPr>
        <w:t> раз меньше, чем у ступенчатого при одинаковых значениях </w:t>
      </w:r>
      <w:r w:rsidRPr="002123FD">
        <w:rPr>
          <w:rFonts w:ascii="Times New Roman" w:hAnsi="Times New Roman" w:cs="Times New Roman"/>
          <w:bCs/>
          <w:i/>
          <w:iCs/>
          <w:color w:val="343434"/>
          <w:sz w:val="28"/>
          <w:szCs w:val="28"/>
          <w:lang w:eastAsia="ru-RU"/>
        </w:rPr>
        <w:t>D</w:t>
      </w:r>
      <w:r w:rsidRPr="002123FD">
        <w:rPr>
          <w:rFonts w:ascii="Times New Roman" w:hAnsi="Times New Roman" w:cs="Times New Roman"/>
          <w:color w:val="343434"/>
          <w:sz w:val="28"/>
          <w:szCs w:val="28"/>
          <w:lang w:eastAsia="ru-RU"/>
        </w:rPr>
        <w:t>. А так как обычно </w:t>
      </w:r>
      <w:r w:rsidRPr="002123FD">
        <w:rPr>
          <w:rFonts w:ascii="Times New Roman" w:hAnsi="Times New Roman" w:cs="Times New Roman"/>
          <w:bCs/>
          <w:i/>
          <w:iCs/>
          <w:color w:val="343434"/>
          <w:sz w:val="28"/>
          <w:szCs w:val="28"/>
          <w:lang w:eastAsia="ru-RU"/>
        </w:rPr>
        <w:t>D»1%,</w:t>
      </w:r>
      <w:r w:rsidRPr="002123FD">
        <w:rPr>
          <w:rFonts w:ascii="Times New Roman" w:hAnsi="Times New Roman" w:cs="Times New Roman"/>
          <w:color w:val="343434"/>
          <w:sz w:val="28"/>
          <w:szCs w:val="28"/>
          <w:lang w:eastAsia="ru-RU"/>
        </w:rPr>
        <w:t> то модовые дисперсии указанных ОВ могут отличаться на два порядка.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инженерных расчетах при определении модовой дисперсии следует иметь ввиду, что до определенной длины линии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xml:space="preserve">, называемой длиной связи мод, </w:t>
      </w:r>
      <w:r w:rsidRPr="002123FD">
        <w:rPr>
          <w:rFonts w:ascii="Times New Roman" w:hAnsi="Times New Roman" w:cs="Times New Roman"/>
          <w:color w:val="343434"/>
          <w:sz w:val="28"/>
          <w:szCs w:val="28"/>
          <w:lang w:eastAsia="ru-RU"/>
        </w:rPr>
        <w:lastRenderedPageBreak/>
        <w:t>нет межмодовой связи, а затем при </w:t>
      </w:r>
      <w:r w:rsidRPr="002123FD">
        <w:rPr>
          <w:rFonts w:ascii="Times New Roman" w:hAnsi="Times New Roman" w:cs="Times New Roman"/>
          <w:bCs/>
          <w:i/>
          <w:iCs/>
          <w:color w:val="343434"/>
          <w:sz w:val="28"/>
          <w:szCs w:val="28"/>
          <w:lang w:eastAsia="ru-RU"/>
        </w:rPr>
        <w:t>L&gt;L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происходит процесс взаимного преобразования мод и наступает установившийся режим. Поэтому при </w:t>
      </w:r>
      <w:r w:rsidRPr="002123FD">
        <w:rPr>
          <w:rFonts w:ascii="Times New Roman" w:hAnsi="Times New Roman" w:cs="Times New Roman"/>
          <w:bCs/>
          <w:i/>
          <w:iCs/>
          <w:color w:val="343434"/>
          <w:sz w:val="28"/>
          <w:szCs w:val="28"/>
          <w:lang w:eastAsia="ru-RU"/>
        </w:rPr>
        <w:t>L&lt;L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дисперсия увеличивается по линейному закону, а затем, при </w:t>
      </w:r>
      <w:r w:rsidRPr="002123FD">
        <w:rPr>
          <w:rFonts w:ascii="Times New Roman" w:hAnsi="Times New Roman" w:cs="Times New Roman"/>
          <w:bCs/>
          <w:i/>
          <w:iCs/>
          <w:color w:val="343434"/>
          <w:sz w:val="28"/>
          <w:szCs w:val="28"/>
          <w:lang w:eastAsia="ru-RU"/>
        </w:rPr>
        <w:t>L&gt;L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 по квадратичному закону. Следовательно, вышеприведенные формулы расчета модовой дисперсии справедливы лишь для длины линии </w:t>
      </w:r>
      <w:r w:rsidRPr="002123FD">
        <w:rPr>
          <w:rFonts w:ascii="Times New Roman" w:hAnsi="Times New Roman" w:cs="Times New Roman"/>
          <w:bCs/>
          <w:i/>
          <w:iCs/>
          <w:color w:val="343434"/>
          <w:sz w:val="28"/>
          <w:szCs w:val="28"/>
          <w:lang w:eastAsia="ru-RU"/>
        </w:rPr>
        <w:t>L&lt;L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длинах линии </w:t>
      </w:r>
      <w:r w:rsidRPr="002123FD">
        <w:rPr>
          <w:rFonts w:ascii="Times New Roman" w:hAnsi="Times New Roman" w:cs="Times New Roman"/>
          <w:bCs/>
          <w:i/>
          <w:iCs/>
          <w:color w:val="343434"/>
          <w:sz w:val="28"/>
          <w:szCs w:val="28"/>
          <w:lang w:eastAsia="ru-RU"/>
        </w:rPr>
        <w:t>L&gt;L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следует пользоваться следующими формулами:</w:t>
      </w:r>
    </w:p>
    <w:tbl>
      <w:tblPr>
        <w:tblW w:w="6930" w:type="dxa"/>
        <w:jc w:val="center"/>
        <w:tblCellSpacing w:w="15" w:type="dxa"/>
        <w:tblCellMar>
          <w:top w:w="15" w:type="dxa"/>
          <w:left w:w="15" w:type="dxa"/>
          <w:bottom w:w="15" w:type="dxa"/>
          <w:right w:w="15" w:type="dxa"/>
        </w:tblCellMar>
        <w:tblLook w:val="04A0" w:firstRow="1" w:lastRow="0" w:firstColumn="1" w:lastColumn="0" w:noHBand="0" w:noVBand="1"/>
      </w:tblPr>
      <w:tblGrid>
        <w:gridCol w:w="2514"/>
        <w:gridCol w:w="330"/>
        <w:gridCol w:w="3264"/>
        <w:gridCol w:w="822"/>
      </w:tblGrid>
      <w:tr w:rsidR="007873A6" w:rsidRPr="002123FD" w:rsidTr="008E6E93">
        <w:trPr>
          <w:tblCellSpacing w:w="15" w:type="dxa"/>
          <w:jc w:val="center"/>
        </w:trPr>
        <w:tc>
          <w:tcPr>
            <w:tcW w:w="0" w:type="auto"/>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19EC485" wp14:editId="22E6079F">
                  <wp:extent cx="1489710" cy="530860"/>
                  <wp:effectExtent l="0" t="0" r="0" b="2540"/>
                  <wp:docPr id="13" name="Рисунок 13" descr="http://siblec.ru/mod/html/content/8sem/083/083.files/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descr="http://siblec.ru/mod/html/content/8sem/083/083.files/image12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489710" cy="530860"/>
                          </a:xfrm>
                          <a:prstGeom prst="rect">
                            <a:avLst/>
                          </a:prstGeom>
                          <a:noFill/>
                          <a:ln>
                            <a:noFill/>
                          </a:ln>
                        </pic:spPr>
                      </pic:pic>
                    </a:graphicData>
                  </a:graphic>
                </wp:inline>
              </w:drawing>
            </w:r>
          </w:p>
        </w:tc>
        <w:tc>
          <w:tcPr>
            <w:tcW w:w="0" w:type="auto"/>
            <w:vMerge w:val="restart"/>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DBF286A" wp14:editId="597E598D">
                  <wp:extent cx="161925" cy="929005"/>
                  <wp:effectExtent l="0" t="0" r="9525" b="4445"/>
                  <wp:docPr id="14" name="Рисунок 14" descr="http://siblec.ru/mod/html/content/8sem/083/083.files/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http://siblec.ru/mod/html/content/8sem/083/083.files/image127.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1925" cy="929005"/>
                          </a:xfrm>
                          <a:prstGeom prst="rect">
                            <a:avLst/>
                          </a:prstGeom>
                          <a:noFill/>
                          <a:ln>
                            <a:noFill/>
                          </a:ln>
                        </pic:spPr>
                      </pic:pic>
                    </a:graphicData>
                  </a:graphic>
                </wp:inline>
              </w:drawing>
            </w:r>
          </w:p>
        </w:tc>
        <w:tc>
          <w:tcPr>
            <w:tcW w:w="0" w:type="auto"/>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для ступенчатого световода</w:t>
            </w:r>
          </w:p>
        </w:tc>
        <w:tc>
          <w:tcPr>
            <w:tcW w:w="0" w:type="auto"/>
            <w:vMerge w:val="restart"/>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(5.2.6)</w:t>
            </w:r>
          </w:p>
        </w:tc>
      </w:tr>
      <w:tr w:rsidR="007873A6" w:rsidRPr="002123FD" w:rsidTr="008E6E93">
        <w:trPr>
          <w:tblCellSpacing w:w="15" w:type="dxa"/>
          <w:jc w:val="center"/>
        </w:trPr>
        <w:tc>
          <w:tcPr>
            <w:tcW w:w="0" w:type="auto"/>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F3E578E" wp14:editId="75B1BA8C">
                  <wp:extent cx="1548765" cy="663575"/>
                  <wp:effectExtent l="0" t="0" r="0" b="0"/>
                  <wp:docPr id="15" name="Рисунок 15" descr="http://siblec.ru/mod/html/content/8sem/083/083.files/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ttp://siblec.ru/mod/html/content/8sem/083/083.files/image129.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548765" cy="663575"/>
                          </a:xfrm>
                          <a:prstGeom prst="rect">
                            <a:avLst/>
                          </a:prstGeom>
                          <a:noFill/>
                          <a:ln>
                            <a:noFill/>
                          </a:ln>
                        </pic:spPr>
                      </pic:pic>
                    </a:graphicData>
                  </a:graphic>
                </wp:inline>
              </w:drawing>
            </w:r>
          </w:p>
        </w:tc>
        <w:tc>
          <w:tcPr>
            <w:tcW w:w="0" w:type="auto"/>
            <w:vMerge/>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c>
          <w:tcPr>
            <w:tcW w:w="0" w:type="auto"/>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для градиентного световода,</w:t>
            </w:r>
          </w:p>
        </w:tc>
        <w:tc>
          <w:tcPr>
            <w:tcW w:w="0" w:type="auto"/>
            <w:vMerge/>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r>
    </w:tbl>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 длина линии;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 длина связи мод (установившегося режима), равная 5-7 км для ступенчатого волокна и 10-15 км – для градиентного. Они устанавливаются эмпирическим путем.</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Дисперсионные свойства различных типов ОВ, выпускаемых по рекомендациям ITU-TG.651 и G.652, приведены в таблице 5.1. В ступенчатых световодах при многомодовой передаче доминирует модовая дисперсия и она достигает больших значений (20-50нс/км) [10].</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Таблица 5.1 – Дисперсионные свойства различных ОВ</w:t>
      </w:r>
    </w:p>
    <w:tbl>
      <w:tblPr>
        <w:tblW w:w="0" w:type="auto"/>
        <w:jc w:val="center"/>
        <w:tblCellSpacing w:w="0" w:type="dxa"/>
        <w:tblCellMar>
          <w:left w:w="0" w:type="dxa"/>
          <w:right w:w="0" w:type="dxa"/>
        </w:tblCellMar>
        <w:tblLook w:val="04A0" w:firstRow="1" w:lastRow="0" w:firstColumn="1" w:lastColumn="0" w:noHBand="0" w:noVBand="1"/>
      </w:tblPr>
      <w:tblGrid>
        <w:gridCol w:w="1634"/>
        <w:gridCol w:w="1947"/>
        <w:gridCol w:w="1971"/>
        <w:gridCol w:w="2240"/>
        <w:gridCol w:w="1563"/>
      </w:tblGrid>
      <w:tr w:rsidR="007873A6" w:rsidRPr="002123FD" w:rsidTr="008E6E93">
        <w:trPr>
          <w:tblCellSpacing w:w="0" w:type="dxa"/>
          <w:jc w:val="center"/>
        </w:trPr>
        <w:tc>
          <w:tcPr>
            <w:tcW w:w="2130" w:type="dxa"/>
            <w:vMerge w:val="restart"/>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Вид дсиперсии</w:t>
            </w:r>
          </w:p>
        </w:tc>
        <w:tc>
          <w:tcPr>
            <w:tcW w:w="1860" w:type="dxa"/>
            <w:vMerge w:val="restart"/>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Причина дисперсии</w:t>
            </w:r>
          </w:p>
        </w:tc>
        <w:tc>
          <w:tcPr>
            <w:tcW w:w="3690" w:type="dxa"/>
            <w:gridSpan w:val="2"/>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Многомодовое ОВ</w:t>
            </w:r>
          </w:p>
        </w:tc>
        <w:tc>
          <w:tcPr>
            <w:tcW w:w="2040" w:type="dxa"/>
            <w:vMerge w:val="restart"/>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Одномодовое ОВ</w:t>
            </w:r>
          </w:p>
        </w:tc>
      </w:tr>
      <w:tr w:rsidR="007873A6" w:rsidRPr="002123FD" w:rsidTr="008E6E93">
        <w:trPr>
          <w:tblCellSpacing w:w="0" w:type="dxa"/>
          <w:jc w:val="center"/>
        </w:trPr>
        <w:tc>
          <w:tcPr>
            <w:tcW w:w="0" w:type="auto"/>
            <w:vMerge/>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c>
          <w:tcPr>
            <w:tcW w:w="0" w:type="auto"/>
            <w:vMerge/>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c>
          <w:tcPr>
            <w:tcW w:w="171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Ступенчатое</w:t>
            </w:r>
          </w:p>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(DF=10¸100МГц)</w:t>
            </w:r>
          </w:p>
        </w:tc>
        <w:tc>
          <w:tcPr>
            <w:tcW w:w="199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Градиентное</w:t>
            </w:r>
          </w:p>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(DF=100¸1000МГц)</w:t>
            </w:r>
          </w:p>
        </w:tc>
        <w:tc>
          <w:tcPr>
            <w:tcW w:w="0" w:type="auto"/>
            <w:vMerge/>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r>
      <w:tr w:rsidR="007873A6" w:rsidRPr="002123FD" w:rsidTr="008E6E93">
        <w:trPr>
          <w:tblCellSpacing w:w="0" w:type="dxa"/>
          <w:jc w:val="center"/>
        </w:trPr>
        <w:tc>
          <w:tcPr>
            <w:tcW w:w="213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Модовая</w:t>
            </w:r>
          </w:p>
        </w:tc>
        <w:tc>
          <w:tcPr>
            <w:tcW w:w="186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Разные моды приходят к концу линии в разное время</w:t>
            </w:r>
          </w:p>
        </w:tc>
        <w:tc>
          <w:tcPr>
            <w:tcW w:w="171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(20-50)</w:t>
            </w:r>
            <w:r w:rsidRPr="002123FD">
              <w:rPr>
                <w:rFonts w:ascii="Times New Roman" w:hAnsi="Times New Roman" w:cs="Times New Roman"/>
                <w:color w:val="343434"/>
                <w:sz w:val="28"/>
                <w:szCs w:val="28"/>
                <w:lang w:eastAsia="ru-RU"/>
              </w:rPr>
              <w:br/>
              <w:t>нс/км</w:t>
            </w:r>
          </w:p>
        </w:tc>
        <w:tc>
          <w:tcPr>
            <w:tcW w:w="199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(1-4)</w:t>
            </w:r>
            <w:r w:rsidRPr="002123FD">
              <w:rPr>
                <w:rFonts w:ascii="Times New Roman" w:hAnsi="Times New Roman" w:cs="Times New Roman"/>
                <w:color w:val="343434"/>
                <w:sz w:val="28"/>
                <w:szCs w:val="28"/>
                <w:lang w:eastAsia="ru-RU"/>
              </w:rPr>
              <w:br/>
              <w:t>нс/км</w:t>
            </w:r>
          </w:p>
        </w:tc>
        <w:tc>
          <w:tcPr>
            <w:tcW w:w="204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отсутствует</w:t>
            </w:r>
          </w:p>
        </w:tc>
      </w:tr>
      <w:tr w:rsidR="007873A6" w:rsidRPr="002123FD" w:rsidTr="008E6E93">
        <w:trPr>
          <w:tblCellSpacing w:w="0" w:type="dxa"/>
          <w:jc w:val="center"/>
        </w:trPr>
        <w:tc>
          <w:tcPr>
            <w:tcW w:w="213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Волноводная</w:t>
            </w:r>
          </w:p>
        </w:tc>
        <w:tc>
          <w:tcPr>
            <w:tcW w:w="186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распространения зависит от частоты</w:t>
            </w:r>
          </w:p>
        </w:tc>
        <w:tc>
          <w:tcPr>
            <w:tcW w:w="171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Малое значение дисперсии</w:t>
            </w:r>
          </w:p>
        </w:tc>
        <w:tc>
          <w:tcPr>
            <w:tcW w:w="199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Малое значение дисперсии</w:t>
            </w:r>
          </w:p>
        </w:tc>
        <w:tc>
          <w:tcPr>
            <w:tcW w:w="2040" w:type="dxa"/>
            <w:vMerge w:val="restart"/>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Взаимная компенсация</w:t>
            </w:r>
          </w:p>
        </w:tc>
      </w:tr>
      <w:tr w:rsidR="007873A6" w:rsidRPr="002123FD" w:rsidTr="008E6E93">
        <w:trPr>
          <w:tblCellSpacing w:w="0" w:type="dxa"/>
          <w:jc w:val="center"/>
        </w:trPr>
        <w:tc>
          <w:tcPr>
            <w:tcW w:w="213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Материальная</w:t>
            </w:r>
          </w:p>
        </w:tc>
        <w:tc>
          <w:tcPr>
            <w:tcW w:w="186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Показатель преломления зависит от частоты</w:t>
            </w:r>
          </w:p>
        </w:tc>
        <w:tc>
          <w:tcPr>
            <w:tcW w:w="171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(2-5) </w:t>
            </w:r>
            <w:r w:rsidRPr="002123FD">
              <w:rPr>
                <w:rFonts w:ascii="Times New Roman" w:hAnsi="Times New Roman" w:cs="Times New Roman"/>
                <w:color w:val="343434"/>
                <w:sz w:val="28"/>
                <w:szCs w:val="28"/>
                <w:lang w:eastAsia="ru-RU"/>
              </w:rPr>
              <w:br/>
              <w:t>нс/км</w:t>
            </w:r>
          </w:p>
        </w:tc>
        <w:tc>
          <w:tcPr>
            <w:tcW w:w="199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(0,1-0,3)</w:t>
            </w:r>
            <w:r w:rsidRPr="002123FD">
              <w:rPr>
                <w:rFonts w:ascii="Times New Roman" w:hAnsi="Times New Roman" w:cs="Times New Roman"/>
                <w:color w:val="343434"/>
                <w:sz w:val="28"/>
                <w:szCs w:val="28"/>
                <w:lang w:eastAsia="ru-RU"/>
              </w:rPr>
              <w:br/>
              <w:t>нс/км</w:t>
            </w:r>
          </w:p>
        </w:tc>
        <w:tc>
          <w:tcPr>
            <w:tcW w:w="0" w:type="auto"/>
            <w:vMerge/>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r>
    </w:tbl>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Модовая дисперсия может быть уменьшена следующими тремя способами: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использованием ОВ с меньшим диаметром сердцевины, поддерживающей меньшее количество мод. Например, сердцевина диаметром 50 мкм поддерживает меньшее число мод, чем сердцевина в 100 мкм;</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использованием волокна со сглаженным ППП, чтобы световые лучи, распространяющиеся по более длинным траекториям, имели большую скорость и достигали противоположного конца волокна в тот же момент времени, что и лучи, распространяющиеся по коротким траекториям;</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 использованием одномодового волокна, позволяющего избежать модовой дисперсии.</w:t>
      </w:r>
    </w:p>
    <w:p w:rsidR="007873A6" w:rsidRPr="002123FD" w:rsidRDefault="007873A6" w:rsidP="007873A6">
      <w:pPr>
        <w:pStyle w:val="a4"/>
        <w:rPr>
          <w:rFonts w:ascii="Times New Roman" w:hAnsi="Times New Roman" w:cs="Times New Roman"/>
          <w:color w:val="343434"/>
          <w:sz w:val="28"/>
          <w:szCs w:val="28"/>
        </w:rPr>
      </w:pPr>
      <w:r w:rsidRPr="002123FD">
        <w:rPr>
          <w:rStyle w:val="a3"/>
          <w:rFonts w:ascii="Times New Roman" w:hAnsi="Times New Roman" w:cs="Times New Roman"/>
          <w:color w:val="343434"/>
          <w:sz w:val="28"/>
          <w:szCs w:val="28"/>
        </w:rPr>
        <w:t>5.3 Хроматическая (частотная) дисперсия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Данная дисперсия вызвана наличием спектра частот у источника излучения, характером диаграммы направленности и его некогерентностью. Хроматическая дисперсия, в свою очередь, делится на материальную, волноводную и профильную (для реальных волокон).</w:t>
      </w:r>
    </w:p>
    <w:p w:rsidR="007873A6" w:rsidRPr="002123FD" w:rsidRDefault="007873A6" w:rsidP="007873A6">
      <w:pPr>
        <w:pStyle w:val="a4"/>
        <w:rPr>
          <w:rFonts w:ascii="Times New Roman" w:hAnsi="Times New Roman" w:cs="Times New Roman"/>
          <w:color w:val="343434"/>
          <w:sz w:val="28"/>
          <w:szCs w:val="28"/>
        </w:rPr>
      </w:pPr>
      <w:r w:rsidRPr="002123FD">
        <w:rPr>
          <w:rStyle w:val="a3"/>
          <w:rFonts w:ascii="Times New Roman" w:hAnsi="Times New Roman" w:cs="Times New Roman"/>
          <w:color w:val="343434"/>
          <w:sz w:val="28"/>
          <w:szCs w:val="28"/>
        </w:rPr>
        <w:t>5.3.1 Материальная дисперсия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Материальная дисперсия, или дисперсия материала, зависит (для прозрачного материала) от частоты w (или длины волны l) и материала ОВ, в качестве которого, как правило, используется кварцевое стекло. Дисперсия определяется электромагнитным взаимодействием волны со связанными электронами материала среды, которое носит, как правило, нелинейный (резонансный) характер и только вдали от резонансов может быть описано с приемлемой точностью, например, уравнением Селлмейера [5]</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3E4E9681" wp14:editId="67F0A043">
            <wp:extent cx="2994025" cy="368935"/>
            <wp:effectExtent l="0" t="0" r="0" b="0"/>
            <wp:docPr id="16" name="Рисунок 16" descr="http://siblec.ru/mod/html/content/8sem/083/083.files/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http://siblec.ru/mod/html/content/8sem/083/083.files/image130.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4025" cy="368935"/>
                    </a:xfrm>
                    <a:prstGeom prst="rect">
                      <a:avLst/>
                    </a:prstGeom>
                    <a:noFill/>
                    <a:ln>
                      <a:noFill/>
                    </a:ln>
                  </pic:spPr>
                </pic:pic>
              </a:graphicData>
            </a:graphic>
          </wp:inline>
        </w:drawing>
      </w:r>
      <w:r w:rsidRPr="002123FD">
        <w:rPr>
          <w:rFonts w:ascii="Times New Roman" w:hAnsi="Times New Roman" w:cs="Times New Roman"/>
          <w:color w:val="343434"/>
          <w:sz w:val="28"/>
          <w:szCs w:val="28"/>
        </w:rPr>
        <w:t>, (5.3.1)</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w</w:t>
      </w:r>
      <w:r w:rsidRPr="002123FD">
        <w:rPr>
          <w:rFonts w:ascii="Times New Roman" w:hAnsi="Times New Roman" w:cs="Times New Roman"/>
          <w:bCs/>
          <w:i/>
          <w:iCs/>
          <w:color w:val="343434"/>
          <w:sz w:val="28"/>
          <w:szCs w:val="28"/>
          <w:vertAlign w:val="subscript"/>
        </w:rPr>
        <w:t>j</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резонансные частоты,</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R</w:t>
      </w:r>
      <w:r w:rsidRPr="002123FD">
        <w:rPr>
          <w:rFonts w:ascii="Times New Roman" w:hAnsi="Times New Roman" w:cs="Times New Roman"/>
          <w:bCs/>
          <w:i/>
          <w:iCs/>
          <w:color w:val="343434"/>
          <w:sz w:val="28"/>
          <w:szCs w:val="28"/>
          <w:vertAlign w:val="subscript"/>
        </w:rPr>
        <w:t>j</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величина j-го резонанса, а суммирование по j для объемного кварцевого стекла ведется по первым трем резонансам.</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Возникновение дисперсии в материале световода даже для одномодовых волокон обусловлено тем, что оптический источник, возбуждающий вход (светоизлучающий диод – СИД или лазерный диод -ЛД), формирует световые импульсы, имеющие непрерывный волновой спектр определенной ширины (например, для СИД это примерно 35-60 нм, для многомодовых ЛД (ММЛД) – 2-5 нм, для одномодовых ЛД (ОМЛД) – 0,01-0,02 нм). Различные спектральные компоненты импульса распространяются с разными скоростями и приходят в определенную точку (фазу формирования огибающей импульса) в разное время, приводя к уширению импульса на выходе и, при определенных условиях, к искажению его формы.</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Как видно из уравнения (5.3.1) показатель преломления изменяется от длины волны. При этом уровень дисперсии зависит от диапазона длин волн света, инжектируемого в волокно (как правило, источник излучает несколько длин волн), а также от центральной рабочей длины волны источника. В области 850 нм более длинные волны (более красные) движутся быстрее по сравнению с более короткими (более голубыми) длинами волн. Волны длиной 860 нм распространяются быстрее по стеклянному волокну, чем волны длиной 850 нм. В области 1550 нм ситуация меняется: более короткие волны движутся быстрее по сравнению с более длинными; волна 1560 нм движется медленнее, чем волна 1540 нм, (рисунок 5.3).</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15411C89" wp14:editId="7DF06059">
            <wp:extent cx="3600000" cy="1169750"/>
            <wp:effectExtent l="0" t="0" r="0" b="0"/>
            <wp:docPr id="17" name="Рисунок 17" descr="http://siblec.ru/mod/html/content/8sem/083/083.files/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http://siblec.ru/mod/html/content/8sem/083/083.files/image131.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00000" cy="1169750"/>
                    </a:xfrm>
                    <a:prstGeom prst="rect">
                      <a:avLst/>
                    </a:prstGeom>
                    <a:noFill/>
                    <a:ln>
                      <a:noFill/>
                    </a:ln>
                  </pic:spPr>
                </pic:pic>
              </a:graphicData>
            </a:graphic>
          </wp:inline>
        </w:drawing>
      </w:r>
      <w:r w:rsidRPr="002123FD">
        <w:rPr>
          <w:rFonts w:ascii="Times New Roman" w:hAnsi="Times New Roman" w:cs="Times New Roman"/>
          <w:color w:val="343434"/>
          <w:sz w:val="28"/>
          <w:szCs w:val="28"/>
        </w:rPr>
        <w:t> </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lastRenderedPageBreak/>
        <w:t>Длина стрелок соответствует скорости длин волн, следовательно, более длинная стрелка соответствует более быстрому движению.</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09AD3976" wp14:editId="5582128C">
            <wp:extent cx="3600000" cy="2196050"/>
            <wp:effectExtent l="0" t="0" r="0" b="0"/>
            <wp:docPr id="18" name="Рисунок 18" descr="http://siblec.ru/mod/html/content/8sem/083/083.files/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ttp://siblec.ru/mod/html/content/8sem/083/083.files/image132.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00000" cy="2196050"/>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В некоторой точке спектра происходит совпадение, при этом более голубые и более красные длины волн движутся с одной и той же скоростью. Это совпадение скоростей происходит на длине волны примерно 1270 нм, называемой</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длиной волны с нулевой дисперсией</w:t>
      </w:r>
      <w:r w:rsidRPr="002123FD">
        <w:rPr>
          <w:rFonts w:ascii="Times New Roman" w:hAnsi="Times New Roman" w:cs="Times New Roman"/>
          <w:color w:val="343434"/>
          <w:sz w:val="28"/>
          <w:szCs w:val="28"/>
        </w:rPr>
        <w:t>, для объемной среды, рисунок 5.4.</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Для оптоволокна эта длина волны сдвигается до порядка 1312 нм, чем и объясняется использование источников излучения 1310 нм для одномодового ОВ. Для одномодового кварцевого волокна дисперсия</w:t>
      </w:r>
      <w:r w:rsidRPr="002123FD">
        <w:rPr>
          <w:rFonts w:ascii="Times New Roman" w:hAnsi="Times New Roman" w:cs="Times New Roman"/>
          <w:i/>
          <w:iCs/>
          <w:color w:val="343434"/>
          <w:sz w:val="28"/>
          <w:szCs w:val="28"/>
        </w:rPr>
        <w:t>положительна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для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&lt;1312 нм 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отрицательна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для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&gt;1312 нм, а в окрестности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=1312 нм она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i/>
          <w:iCs/>
          <w:color w:val="343434"/>
          <w:sz w:val="28"/>
          <w:szCs w:val="28"/>
        </w:rPr>
        <w:t>нулевая</w:t>
      </w:r>
      <w:r w:rsidRPr="002123FD">
        <w:rPr>
          <w:rFonts w:ascii="Times New Roman" w:hAnsi="Times New Roman" w:cs="Times New Roman"/>
          <w:color w:val="343434"/>
          <w:sz w:val="28"/>
          <w:szCs w:val="28"/>
        </w:rPr>
        <w:t>.</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Материальную дисперсию можно определить через удельную дисперсию по выражению:</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7A0E64EA" wp14:editId="15425FF8">
            <wp:extent cx="1651635" cy="309880"/>
            <wp:effectExtent l="0" t="0" r="5715" b="0"/>
            <wp:docPr id="19" name="Рисунок 19" descr="http://siblec.ru/mod/html/content/8sem/083/083.files/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http://siblec.ru/mod/html/content/8sem/083/083.files/image133.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51635" cy="309880"/>
                    </a:xfrm>
                    <a:prstGeom prst="rect">
                      <a:avLst/>
                    </a:prstGeom>
                    <a:noFill/>
                    <a:ln>
                      <a:noFill/>
                    </a:ln>
                  </pic:spPr>
                </pic:pic>
              </a:graphicData>
            </a:graphic>
          </wp:inline>
        </w:drawing>
      </w:r>
      <w:r w:rsidRPr="002123FD">
        <w:rPr>
          <w:rFonts w:ascii="Times New Roman" w:hAnsi="Times New Roman" w:cs="Times New Roman"/>
          <w:color w:val="343434"/>
          <w:sz w:val="28"/>
          <w:szCs w:val="28"/>
        </w:rPr>
        <w:t>. (5.3.2)</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Величина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М(λ)</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color w:val="343434"/>
          <w:sz w:val="28"/>
          <w:szCs w:val="28"/>
        </w:rPr>
        <w:t>определяется экспериментальным путем. При разных составах легирующих примесей в ОВ</w:t>
      </w:r>
      <w:r w:rsidRPr="002123FD">
        <w:rPr>
          <w:rFonts w:ascii="Times New Roman" w:hAnsi="Times New Roman" w:cs="Times New Roman"/>
          <w:bCs/>
          <w:i/>
          <w:iCs/>
          <w:color w:val="343434"/>
          <w:sz w:val="28"/>
          <w:szCs w:val="28"/>
        </w:rPr>
        <w:t>М(λ</w:t>
      </w:r>
      <w:r w:rsidRPr="002123FD">
        <w:rPr>
          <w:rFonts w:ascii="Times New Roman" w:hAnsi="Times New Roman" w:cs="Times New Roman"/>
          <w:color w:val="343434"/>
          <w:sz w:val="28"/>
          <w:szCs w:val="28"/>
        </w:rPr>
        <w:t>) имеет разные значения в зависимости от</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 В таблице 5.2 представлены типичные значения удельной материальной дисперсии.</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Таблица 5.2 – Типичные значения удельной материальной дисперсии</w:t>
      </w:r>
    </w:p>
    <w:tbl>
      <w:tblPr>
        <w:tblW w:w="9180" w:type="dxa"/>
        <w:jc w:val="center"/>
        <w:tblCellSpacing w:w="0" w:type="dxa"/>
        <w:tblCellMar>
          <w:left w:w="0" w:type="dxa"/>
          <w:right w:w="0" w:type="dxa"/>
        </w:tblCellMar>
        <w:tblLook w:val="04A0" w:firstRow="1" w:lastRow="0" w:firstColumn="1" w:lastColumn="0" w:noHBand="0" w:noVBand="1"/>
      </w:tblPr>
      <w:tblGrid>
        <w:gridCol w:w="2792"/>
        <w:gridCol w:w="709"/>
        <w:gridCol w:w="709"/>
        <w:gridCol w:w="710"/>
        <w:gridCol w:w="710"/>
        <w:gridCol w:w="710"/>
        <w:gridCol w:w="710"/>
        <w:gridCol w:w="710"/>
        <w:gridCol w:w="710"/>
        <w:gridCol w:w="710"/>
      </w:tblGrid>
      <w:tr w:rsidR="007873A6" w:rsidRPr="002123FD" w:rsidTr="008E6E93">
        <w:trPr>
          <w:tblCellSpacing w:w="0" w:type="dxa"/>
          <w:jc w:val="center"/>
        </w:trPr>
        <w:tc>
          <w:tcPr>
            <w:tcW w:w="277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Длина волны λ, мкм</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0,6</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0,8</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1,0</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1,2</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1,3</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1,4</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1,55</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1,6</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1,8</w:t>
            </w:r>
          </w:p>
        </w:tc>
      </w:tr>
      <w:tr w:rsidR="007873A6" w:rsidRPr="002123FD" w:rsidTr="008E6E93">
        <w:trPr>
          <w:tblCellSpacing w:w="0" w:type="dxa"/>
          <w:jc w:val="center"/>
        </w:trPr>
        <w:tc>
          <w:tcPr>
            <w:tcW w:w="277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М(λ), пс/(км×нм)</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400</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125</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40</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10</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-18</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-20</w:t>
            </w:r>
          </w:p>
        </w:tc>
        <w:tc>
          <w:tcPr>
            <w:tcW w:w="70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-25</w:t>
            </w:r>
          </w:p>
        </w:tc>
      </w:tr>
    </w:tbl>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При инженерных расчетах для определения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2E68636B" wp14:editId="75BACDCB">
            <wp:extent cx="398145" cy="309880"/>
            <wp:effectExtent l="0" t="0" r="1905" b="0"/>
            <wp:docPr id="20" name="Рисунок 20" descr="http://siblec.ru/mod/html/content/8sem/083/083.files/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http://siblec.ru/mod/html/content/8sem/083/083.files/image134.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98145" cy="309880"/>
                    </a:xfrm>
                    <a:prstGeom prst="rect">
                      <a:avLst/>
                    </a:prstGeom>
                    <a:noFill/>
                    <a:ln>
                      <a:noFill/>
                    </a:ln>
                  </pic:spPr>
                </pic:pic>
              </a:graphicData>
            </a:graphic>
          </wp:inline>
        </w:drawing>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можно использовать выражение [10]:</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1A75E15B" wp14:editId="3753163C">
            <wp:extent cx="2182495" cy="737235"/>
            <wp:effectExtent l="0" t="0" r="8255" b="5715"/>
            <wp:docPr id="21" name="Рисунок 21" descr="http://siblec.ru/mod/html/content/8sem/083/083.files/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ttp://siblec.ru/mod/html/content/8sem/083/083.files/image135.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82495" cy="737235"/>
                    </a:xfrm>
                    <a:prstGeom prst="rect">
                      <a:avLst/>
                    </a:prstGeom>
                    <a:noFill/>
                    <a:ln>
                      <a:noFill/>
                    </a:ln>
                  </pic:spPr>
                </pic:pic>
              </a:graphicData>
            </a:graphic>
          </wp:inline>
        </w:drawing>
      </w:r>
      <w:r w:rsidRPr="002123FD">
        <w:rPr>
          <w:rFonts w:ascii="Times New Roman" w:hAnsi="Times New Roman" w:cs="Times New Roman"/>
          <w:color w:val="343434"/>
          <w:sz w:val="28"/>
          <w:szCs w:val="28"/>
        </w:rPr>
        <w:t>. (5.3.3)</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Для определения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0988BBCA" wp14:editId="5D98EC81">
            <wp:extent cx="1076325" cy="368935"/>
            <wp:effectExtent l="0" t="0" r="9525" b="0"/>
            <wp:docPr id="22" name="Рисунок 22" descr="http://siblec.ru/mod/html/content/8sem/083/083.files/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ttp://siblec.ru/mod/html/content/8sem/083/083.files/image136.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076325" cy="368935"/>
                    </a:xfrm>
                    <a:prstGeom prst="rect">
                      <a:avLst/>
                    </a:prstGeom>
                    <a:noFill/>
                    <a:ln>
                      <a:noFill/>
                    </a:ln>
                  </pic:spPr>
                </pic:pic>
              </a:graphicData>
            </a:graphic>
          </wp:inline>
        </w:drawing>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можно воспользоваться формулой Селмейера для ПП кварцевого стекла с использованием метода конечных разностей, откуда вычисляют величины</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n(λ-Δλ),</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n(λ)</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n(λ+Δλ)</w:t>
      </w:r>
      <w:r w:rsidRPr="002123FD">
        <w:rPr>
          <w:rFonts w:ascii="Times New Roman" w:hAnsi="Times New Roman" w:cs="Times New Roman"/>
          <w:color w:val="343434"/>
          <w:sz w:val="28"/>
          <w:szCs w:val="28"/>
        </w:rPr>
        <w:t>, после чего находят [10]:</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lastRenderedPageBreak/>
        <w:drawing>
          <wp:inline distT="0" distB="0" distL="0" distR="0" wp14:anchorId="4EB5EC93" wp14:editId="3441A9D5">
            <wp:extent cx="2404110" cy="501650"/>
            <wp:effectExtent l="0" t="0" r="0" b="0"/>
            <wp:docPr id="23" name="Рисунок 23" descr="http://siblec.ru/mod/html/content/8sem/083/083.files/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ttp://siblec.ru/mod/html/content/8sem/083/083.files/image137.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04110" cy="501650"/>
                    </a:xfrm>
                    <a:prstGeom prst="rect">
                      <a:avLst/>
                    </a:prstGeom>
                    <a:noFill/>
                    <a:ln>
                      <a:noFill/>
                    </a:ln>
                  </pic:spPr>
                </pic:pic>
              </a:graphicData>
            </a:graphic>
          </wp:inline>
        </w:drawing>
      </w:r>
      <w:r w:rsidRPr="002123FD">
        <w:rPr>
          <w:rFonts w:ascii="Times New Roman" w:hAnsi="Times New Roman" w:cs="Times New Roman"/>
          <w:color w:val="343434"/>
          <w:sz w:val="28"/>
          <w:szCs w:val="28"/>
        </w:rPr>
        <w:t>, (5.3.4)</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561D0F78" wp14:editId="33E74630">
            <wp:extent cx="2433320" cy="767080"/>
            <wp:effectExtent l="0" t="0" r="5080" b="0"/>
            <wp:docPr id="24" name="Рисунок 24" descr="http://siblec.ru/mod/html/content/8sem/083/083.files/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ttp://siblec.ru/mod/html/content/8sem/083/083.files/image138.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33320" cy="767080"/>
                    </a:xfrm>
                    <a:prstGeom prst="rect">
                      <a:avLst/>
                    </a:prstGeom>
                    <a:noFill/>
                    <a:ln>
                      <a:noFill/>
                    </a:ln>
                  </pic:spPr>
                </pic:pic>
              </a:graphicData>
            </a:graphic>
          </wp:inline>
        </w:drawing>
      </w:r>
      <w:r w:rsidRPr="002123FD">
        <w:rPr>
          <w:rFonts w:ascii="Times New Roman" w:hAnsi="Times New Roman" w:cs="Times New Roman"/>
          <w:color w:val="343434"/>
          <w:sz w:val="28"/>
          <w:szCs w:val="28"/>
        </w:rPr>
        <w:t>, (5.3.5)</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а затем</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4A7C5FE0" wp14:editId="2076F64F">
            <wp:extent cx="2536825" cy="737235"/>
            <wp:effectExtent l="0" t="0" r="0" b="5715"/>
            <wp:docPr id="25" name="Рисунок 25" descr="http://siblec.ru/mod/html/content/8sem/083/083.files/image1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ttp://siblec.ru/mod/html/content/8sem/083/083.files/image139.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36825" cy="737235"/>
                    </a:xfrm>
                    <a:prstGeom prst="rect">
                      <a:avLst/>
                    </a:prstGeom>
                    <a:noFill/>
                    <a:ln>
                      <a:noFill/>
                    </a:ln>
                  </pic:spPr>
                </pic:pic>
              </a:graphicData>
            </a:graphic>
          </wp:inline>
        </w:drawing>
      </w:r>
      <w:r w:rsidRPr="002123FD">
        <w:rPr>
          <w:rFonts w:ascii="Times New Roman" w:hAnsi="Times New Roman" w:cs="Times New Roman"/>
          <w:color w:val="343434"/>
          <w:sz w:val="28"/>
          <w:szCs w:val="28"/>
        </w:rPr>
        <w:t>. (5.3.6)</w:t>
      </w:r>
    </w:p>
    <w:p w:rsidR="007873A6" w:rsidRPr="002123FD" w:rsidRDefault="007873A6" w:rsidP="007873A6">
      <w:pPr>
        <w:pStyle w:val="a4"/>
        <w:rPr>
          <w:rFonts w:ascii="Times New Roman" w:hAnsi="Times New Roman" w:cs="Times New Roman"/>
          <w:color w:val="343434"/>
          <w:sz w:val="28"/>
          <w:szCs w:val="28"/>
        </w:rPr>
      </w:pPr>
      <w:r w:rsidRPr="002123FD">
        <w:rPr>
          <w:rStyle w:val="a3"/>
          <w:rFonts w:ascii="Times New Roman" w:hAnsi="Times New Roman" w:cs="Times New Roman"/>
          <w:color w:val="343434"/>
          <w:sz w:val="28"/>
          <w:szCs w:val="28"/>
        </w:rPr>
        <w:t>5.3.2 Волноводная (внутримодовая) дисперсия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Волноводная (внутримодовая) дисперсия обусловлена процессами внутри моды. Она характеризуется направляющими свойствами сердцевины ОВ, а именно: зависимостью групповой скорости моды от длины волны оптического излучения, что приводит к различию скоростей распространения частотных составляющих излучаемого спектра. Поэтому внутримодовая дисперсия, в первую очередь, определяется профилем показателя преломления ОВ и пропорциональна ширине спектра излучения источника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Δλ</w:t>
      </w:r>
      <w:r w:rsidRPr="002123FD">
        <w:rPr>
          <w:rFonts w:ascii="Times New Roman" w:hAnsi="Times New Roman" w:cs="Times New Roman"/>
          <w:color w:val="343434"/>
          <w:sz w:val="28"/>
          <w:szCs w:val="28"/>
        </w:rPr>
        <w:t>, то есть</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0ED3F7B0" wp14:editId="74D1DD3F">
            <wp:extent cx="1356995" cy="324485"/>
            <wp:effectExtent l="0" t="0" r="0" b="0"/>
            <wp:docPr id="26" name="Рисунок 26" descr="http://siblec.ru/mod/html/content/8sem/083/083.files/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http://siblec.ru/mod/html/content/8sem/083/083.files/image140.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56995" cy="324485"/>
                    </a:xfrm>
                    <a:prstGeom prst="rect">
                      <a:avLst/>
                    </a:prstGeom>
                    <a:noFill/>
                    <a:ln>
                      <a:noFill/>
                    </a:ln>
                  </pic:spPr>
                </pic:pic>
              </a:graphicData>
            </a:graphic>
          </wp:inline>
        </w:drawing>
      </w:r>
      <w:r w:rsidRPr="002123FD">
        <w:rPr>
          <w:rFonts w:ascii="Times New Roman" w:hAnsi="Times New Roman" w:cs="Times New Roman"/>
          <w:color w:val="343434"/>
          <w:sz w:val="28"/>
          <w:szCs w:val="28"/>
        </w:rPr>
        <w:t>, (5.3.7)</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 В(λ) – удельная внутримодовая дисперсия, значения которой представлены в таблице 5.3.</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Таблица 5.3 – Значения удельной волноводной дисперсии.</w:t>
      </w:r>
    </w:p>
    <w:tbl>
      <w:tblPr>
        <w:tblW w:w="9405" w:type="dxa"/>
        <w:jc w:val="center"/>
        <w:tblCellSpacing w:w="0" w:type="dxa"/>
        <w:tblCellMar>
          <w:left w:w="0" w:type="dxa"/>
          <w:right w:w="0" w:type="dxa"/>
        </w:tblCellMar>
        <w:tblLook w:val="04A0" w:firstRow="1" w:lastRow="0" w:firstColumn="1" w:lastColumn="0" w:noHBand="0" w:noVBand="1"/>
      </w:tblPr>
      <w:tblGrid>
        <w:gridCol w:w="2525"/>
        <w:gridCol w:w="736"/>
        <w:gridCol w:w="736"/>
        <w:gridCol w:w="751"/>
        <w:gridCol w:w="736"/>
        <w:gridCol w:w="736"/>
        <w:gridCol w:w="751"/>
        <w:gridCol w:w="947"/>
        <w:gridCol w:w="736"/>
        <w:gridCol w:w="751"/>
      </w:tblGrid>
      <w:tr w:rsidR="007873A6" w:rsidRPr="002123FD" w:rsidTr="008E6E93">
        <w:trPr>
          <w:tblCellSpacing w:w="0" w:type="dxa"/>
          <w:jc w:val="center"/>
        </w:trPr>
        <w:tc>
          <w:tcPr>
            <w:tcW w:w="252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Длина волны λ, мкм</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0,6</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0,8</w:t>
            </w:r>
          </w:p>
        </w:tc>
        <w:tc>
          <w:tcPr>
            <w:tcW w:w="75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1,0</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1,2</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1,3</w:t>
            </w:r>
          </w:p>
        </w:tc>
        <w:tc>
          <w:tcPr>
            <w:tcW w:w="75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1,4</w:t>
            </w:r>
          </w:p>
        </w:tc>
        <w:tc>
          <w:tcPr>
            <w:tcW w:w="94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1,55</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1,6</w:t>
            </w:r>
          </w:p>
        </w:tc>
        <w:tc>
          <w:tcPr>
            <w:tcW w:w="75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1,8</w:t>
            </w:r>
          </w:p>
        </w:tc>
      </w:tr>
      <w:tr w:rsidR="007873A6" w:rsidRPr="002123FD" w:rsidTr="008E6E93">
        <w:trPr>
          <w:tblCellSpacing w:w="0" w:type="dxa"/>
          <w:jc w:val="center"/>
        </w:trPr>
        <w:tc>
          <w:tcPr>
            <w:tcW w:w="2520"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В(λ), пс/(км×нм)</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5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6</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7</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8</w:t>
            </w:r>
          </w:p>
        </w:tc>
        <w:tc>
          <w:tcPr>
            <w:tcW w:w="75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8</w:t>
            </w:r>
          </w:p>
        </w:tc>
        <w:tc>
          <w:tcPr>
            <w:tcW w:w="94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12</w:t>
            </w:r>
          </w:p>
        </w:tc>
        <w:tc>
          <w:tcPr>
            <w:tcW w:w="735"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14</w:t>
            </w:r>
          </w:p>
        </w:tc>
        <w:tc>
          <w:tcPr>
            <w:tcW w:w="750" w:type="dxa"/>
            <w:tcBorders>
              <w:top w:val="nil"/>
              <w:left w:val="nil"/>
              <w:bottom w:val="nil"/>
              <w:right w:val="nil"/>
            </w:tcBorders>
            <w:vAlign w:val="center"/>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16</w:t>
            </w:r>
          </w:p>
        </w:tc>
      </w:tr>
    </w:tbl>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При отсутствии значений</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В(λ)</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оценка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3221B093" wp14:editId="517FC673">
            <wp:extent cx="280035" cy="280035"/>
            <wp:effectExtent l="0" t="0" r="5715" b="5715"/>
            <wp:docPr id="27" name="Рисунок 27" descr="http://siblec.ru/mod/html/content/8sem/083/083.files/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ttp://siblec.ru/mod/html/content/8sem/083/083.files/image141.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0035" cy="280035"/>
                    </a:xfrm>
                    <a:prstGeom prst="rect">
                      <a:avLst/>
                    </a:prstGeom>
                    <a:noFill/>
                    <a:ln>
                      <a:noFill/>
                    </a:ln>
                  </pic:spPr>
                </pic:pic>
              </a:graphicData>
            </a:graphic>
          </wp:inline>
        </w:drawing>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характеризуется выражением</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2DED1BD2" wp14:editId="7C510C4B">
            <wp:extent cx="1489710" cy="604520"/>
            <wp:effectExtent l="0" t="0" r="0" b="5080"/>
            <wp:docPr id="28" name="Рисунок 28" descr="http://siblec.ru/mod/html/content/8sem/083/083.files/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http://siblec.ru/mod/html/content/8sem/083/083.files/image142.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89710" cy="604520"/>
                    </a:xfrm>
                    <a:prstGeom prst="rect">
                      <a:avLst/>
                    </a:prstGeom>
                    <a:noFill/>
                    <a:ln>
                      <a:noFill/>
                    </a:ln>
                  </pic:spPr>
                </pic:pic>
              </a:graphicData>
            </a:graphic>
          </wp:inline>
        </w:drawing>
      </w:r>
      <w:r w:rsidRPr="002123FD">
        <w:rPr>
          <w:rFonts w:ascii="Times New Roman" w:hAnsi="Times New Roman" w:cs="Times New Roman"/>
          <w:color w:val="343434"/>
          <w:sz w:val="28"/>
          <w:szCs w:val="28"/>
        </w:rPr>
        <w:t>, (5.3.8)</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Δλ</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ширина спектральной линии источника излучения, равная 1-3 нм для лазера и 20-40 нм для светоизлучающего диода;</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длина линии, км;</w:t>
      </w:r>
      <w:r w:rsidRPr="002123FD">
        <w:rPr>
          <w:rStyle w:val="apple-converted-space"/>
          <w:rFonts w:ascii="Times New Roman" w:hAnsi="Times New Roman" w:cs="Times New Roman"/>
          <w:b/>
          <w:bCs/>
          <w:i/>
          <w:iCs/>
          <w:color w:val="343434"/>
          <w:sz w:val="28"/>
          <w:szCs w:val="28"/>
        </w:rPr>
        <w:t> </w:t>
      </w:r>
      <w:r w:rsidRPr="002123FD">
        <w:rPr>
          <w:rFonts w:ascii="Times New Roman" w:hAnsi="Times New Roman" w:cs="Times New Roman"/>
          <w:bCs/>
          <w:i/>
          <w:iCs/>
          <w:color w:val="343434"/>
          <w:sz w:val="28"/>
          <w:szCs w:val="28"/>
        </w:rPr>
        <w:t>с</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скорость света, км/с.</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Проанализированные выше составляющие хроматической дисперсии суммируются арифметически. В качестве примера на рисунке 5.5 представлены зависимости материальной, волноводной и результирующей дисперсии от длины волны.</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lastRenderedPageBreak/>
        <w:drawing>
          <wp:inline distT="0" distB="0" distL="0" distR="0" wp14:anchorId="4C51A49D" wp14:editId="7324EF2D">
            <wp:extent cx="3600000" cy="2763472"/>
            <wp:effectExtent l="0" t="0" r="635" b="0"/>
            <wp:docPr id="29" name="Рисунок 29" descr="http://siblec.ru/mod/html/content/8sem/083/083.files/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http://siblec.ru/mod/html/content/8sem/083/083.files/image143.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600000" cy="2763472"/>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Рисунок 5.5 – Зависимость материальной, волноводной и результирующей дисперсии от длины волны</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В нормальных условиях рассмотренные составляющие дисперсии могут иметь противоположный знак и различаться характером зависимости от длины волны. В ряде случаев это позволяет оптимизировать профиль показателя преломления волокна путем минимизации суммарной дисперсии на определенной длине волны за счет взаимной компенсации материальной и волноводной дисперсии. Известно, что для кварцевых ОВ минимум затухания соответствует длине волны 1,55 мкм и при больших скоростях передачи дальность связи на этой длине волны может ограничиваться дисперсией, поэтому для ее снижения осуществляется выбор соответствующего профиля показателя преломления ОВ.</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Как следует из рисунка 5.5, обычное одномодовое волокно не обеспечивает минимум дисперсии для</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λ</w:t>
      </w:r>
      <w:r w:rsidRPr="002123FD">
        <w:rPr>
          <w:rFonts w:ascii="Times New Roman" w:hAnsi="Times New Roman" w:cs="Times New Roman"/>
          <w:color w:val="343434"/>
          <w:sz w:val="28"/>
          <w:szCs w:val="28"/>
        </w:rPr>
        <w:t>=1,55 мкм, поэтому были разработаны ОВ со смещенной (</w:t>
      </w:r>
      <w:r w:rsidRPr="002123FD">
        <w:rPr>
          <w:rFonts w:ascii="Times New Roman" w:hAnsi="Times New Roman" w:cs="Times New Roman"/>
          <w:i/>
          <w:iCs/>
          <w:color w:val="343434"/>
          <w:sz w:val="28"/>
          <w:szCs w:val="28"/>
        </w:rPr>
        <w:t>Dispersion</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Shifted</w:t>
      </w:r>
      <w:r w:rsidRPr="002123FD">
        <w:rPr>
          <w:rFonts w:ascii="Times New Roman" w:hAnsi="Times New Roman" w:cs="Times New Roman"/>
          <w:color w:val="343434"/>
          <w:sz w:val="28"/>
          <w:szCs w:val="28"/>
        </w:rPr>
        <w:t>) или сглаженной (</w:t>
      </w:r>
      <w:r w:rsidRPr="002123FD">
        <w:rPr>
          <w:rFonts w:ascii="Times New Roman" w:hAnsi="Times New Roman" w:cs="Times New Roman"/>
          <w:i/>
          <w:iCs/>
          <w:color w:val="343434"/>
          <w:sz w:val="28"/>
          <w:szCs w:val="28"/>
        </w:rPr>
        <w:t>Dispersion Flatterned</w:t>
      </w:r>
      <w:r w:rsidRPr="002123FD">
        <w:rPr>
          <w:rFonts w:ascii="Times New Roman" w:hAnsi="Times New Roman" w:cs="Times New Roman"/>
          <w:color w:val="343434"/>
          <w:sz w:val="28"/>
          <w:szCs w:val="28"/>
        </w:rPr>
        <w:t>) дисперсией, которые отличаются конфигурацией профиля показателя преломления. В результате исследований волокон со смещенной дисперсией было показано, что наилучшие показатели обеспечивают волокна с треугольным профилем, так как они обладают самофокусирующими свойствами и удерживают распространяющиеся лучи в небольшом объеме, прилегающем к оси ОВ.</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Так как оптические волокна со смещенной дисперсией обеспечивают минимальную дисперсию только на одной длине волны, это затрудняет применение мультиплексирования для работы на нескольких оптических несущих в окне прозрачности ОВ. Поэтому с целью минимизации дисперсии во всем окне прозрачности используют волокна со сглаженной дисперсией, которые также выполняются с различными показателями преломления.</w:t>
      </w:r>
    </w:p>
    <w:p w:rsidR="007873A6" w:rsidRPr="002123FD" w:rsidRDefault="007873A6" w:rsidP="007873A6">
      <w:pPr>
        <w:pStyle w:val="a4"/>
        <w:rPr>
          <w:rFonts w:ascii="Times New Roman" w:hAnsi="Times New Roman" w:cs="Times New Roman"/>
          <w:color w:val="343434"/>
          <w:sz w:val="28"/>
          <w:szCs w:val="28"/>
        </w:rPr>
      </w:pPr>
      <w:r w:rsidRPr="002123FD">
        <w:rPr>
          <w:rStyle w:val="a3"/>
          <w:rFonts w:ascii="Times New Roman" w:hAnsi="Times New Roman" w:cs="Times New Roman"/>
          <w:color w:val="343434"/>
          <w:sz w:val="28"/>
          <w:szCs w:val="28"/>
        </w:rPr>
        <w:t>5.3.3 Профильная дисперсия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 xml:space="preserve">Данный вид дисперсии проявляется в реальных оптических волокнах, которые могут быть регулярными (например, с регулярной, геликоидальной </w:t>
      </w:r>
      <w:r w:rsidRPr="002123FD">
        <w:rPr>
          <w:rFonts w:ascii="Times New Roman" w:hAnsi="Times New Roman" w:cs="Times New Roman"/>
          <w:color w:val="343434"/>
          <w:sz w:val="28"/>
          <w:szCs w:val="28"/>
        </w:rPr>
        <w:lastRenderedPageBreak/>
        <w:t>структурой), нерегулярными (например, нерегулярное изменение границы раздела ППП), неоднородными (например, наличие инородных частиц) [11].</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К основным причинам возникновения профильной дисперсии относятся поперечные и продольные малые отклонения (флуктуация) геометрических размеров и формы волокна, например: небольшой эллиптичности поперечного сечения волокна; изменение границы профиля показателя преломления (ППП); осевые и внеосевые провалы ППП, вызванные особенностями технологии изготовления ОВ.</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Продольные флуктуации могут возникать в процессе изготовления ОВ и ОК, строительства и эксплуатации ВОЛС. В ряде случаев профильная дисперсия может оказать существенное влияние на общую дисперсию. Профильная дисперсия может появляться как в многомодовых, так и в одномодовых ОВ.</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Величина уширения из-за профильной дисперсии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noProof/>
          <w:color w:val="343434"/>
          <w:sz w:val="28"/>
          <w:szCs w:val="28"/>
          <w:lang w:eastAsia="ru-RU"/>
        </w:rPr>
        <w:drawing>
          <wp:inline distT="0" distB="0" distL="0" distR="0" wp14:anchorId="6AF890E0" wp14:editId="5CDAC135">
            <wp:extent cx="280035" cy="295275"/>
            <wp:effectExtent l="0" t="0" r="0" b="9525"/>
            <wp:docPr id="30" name="Рисунок 30" descr="http://siblec.ru/mod/html/content/8sem/083/083.files/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http://siblec.ru/mod/html/content/8sem/083/083.files/image144.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0035" cy="295275"/>
                    </a:xfrm>
                    <a:prstGeom prst="rect">
                      <a:avLst/>
                    </a:prstGeom>
                    <a:noFill/>
                    <a:ln>
                      <a:noFill/>
                    </a:ln>
                  </pic:spPr>
                </pic:pic>
              </a:graphicData>
            </a:graphic>
          </wp:inline>
        </w:drawing>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может быть оценена по формуле [11]</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4F32F461" wp14:editId="70D61D2E">
            <wp:extent cx="4719320" cy="663575"/>
            <wp:effectExtent l="0" t="0" r="5080" b="3175"/>
            <wp:docPr id="31" name="Рисунок 31" descr="http://siblec.ru/mod/html/content/8sem/083/083.files/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http://siblec.ru/mod/html/content/8sem/083/083.files/image145.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719320" cy="663575"/>
                    </a:xfrm>
                    <a:prstGeom prst="rect">
                      <a:avLst/>
                    </a:prstGeom>
                    <a:noFill/>
                    <a:ln>
                      <a:noFill/>
                    </a:ln>
                  </pic:spPr>
                </pic:pic>
              </a:graphicData>
            </a:graphic>
          </wp:inline>
        </w:drawing>
      </w:r>
      <w:r w:rsidRPr="002123FD">
        <w:rPr>
          <w:rFonts w:ascii="Times New Roman" w:hAnsi="Times New Roman" w:cs="Times New Roman"/>
          <w:color w:val="343434"/>
          <w:sz w:val="28"/>
          <w:szCs w:val="28"/>
        </w:rPr>
        <w:t>,</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n</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эффективный показатель преломления [</w:t>
      </w:r>
      <w:r w:rsidRPr="002123FD">
        <w:rPr>
          <w:rFonts w:ascii="Times New Roman" w:hAnsi="Times New Roman" w:cs="Times New Roman"/>
          <w:noProof/>
          <w:color w:val="343434"/>
          <w:sz w:val="28"/>
          <w:szCs w:val="28"/>
          <w:lang w:eastAsia="ru-RU"/>
        </w:rPr>
        <w:drawing>
          <wp:inline distT="0" distB="0" distL="0" distR="0" wp14:anchorId="612A55C9" wp14:editId="3029E566">
            <wp:extent cx="1416050" cy="220980"/>
            <wp:effectExtent l="0" t="0" r="0" b="7620"/>
            <wp:docPr id="32" name="Рисунок 32" descr="http://siblec.ru/mod/html/content/8sem/083/083.files/image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http://siblec.ru/mod/html/content/8sem/083/083.files/image146.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16050" cy="220980"/>
                    </a:xfrm>
                    <a:prstGeom prst="rect">
                      <a:avLst/>
                    </a:prstGeom>
                    <a:noFill/>
                    <a:ln>
                      <a:noFill/>
                    </a:ln>
                  </pic:spPr>
                </pic:pic>
              </a:graphicData>
            </a:graphic>
          </wp:inline>
        </w:drawing>
      </w:r>
      <w:r w:rsidRPr="002123FD">
        <w:rPr>
          <w:rFonts w:ascii="Times New Roman" w:hAnsi="Times New Roman" w:cs="Times New Roman"/>
          <w:color w:val="343434"/>
          <w:sz w:val="28"/>
          <w:szCs w:val="28"/>
        </w:rPr>
        <w:t>];</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b</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нормированная постоянная распространения;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m</w:t>
      </w:r>
      <w:r w:rsidRPr="002123FD">
        <w:rPr>
          <w:rFonts w:ascii="Times New Roman" w:hAnsi="Times New Roman" w:cs="Times New Roman"/>
          <w:bCs/>
          <w:i/>
          <w:iCs/>
          <w:color w:val="343434"/>
          <w:sz w:val="28"/>
          <w:szCs w:val="28"/>
          <w:vertAlign w:val="subscript"/>
        </w:rPr>
        <w:t>1</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групповой показатель преломления сердцевины;</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Г</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коэффициент локализации по мощности;</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color w:val="343434"/>
          <w:sz w:val="28"/>
          <w:szCs w:val="28"/>
        </w:rPr>
        <w:t>v</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нормированная частота;</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с</w:t>
      </w:r>
      <w:r w:rsidRPr="002123FD">
        <w:rPr>
          <w:rFonts w:ascii="Times New Roman" w:hAnsi="Times New Roman" w:cs="Times New Roman"/>
          <w:bCs/>
          <w:i/>
          <w:iCs/>
          <w:color w:val="343434"/>
          <w:sz w:val="28"/>
          <w:szCs w:val="28"/>
          <w:vertAlign w:val="subscript"/>
        </w:rPr>
        <w:t>0</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скорость света;</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52524AAD" wp14:editId="3A07B9C5">
            <wp:extent cx="1032510" cy="575310"/>
            <wp:effectExtent l="0" t="0" r="0" b="0"/>
            <wp:docPr id="33" name="Рисунок 33" descr="http://siblec.ru/mod/html/content/8sem/083/083.files/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http://siblec.ru/mod/html/content/8sem/083/083.files/image147.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032510" cy="575310"/>
                    </a:xfrm>
                    <a:prstGeom prst="rect">
                      <a:avLst/>
                    </a:prstGeom>
                    <a:noFill/>
                    <a:ln>
                      <a:noFill/>
                    </a:ln>
                  </pic:spPr>
                </pic:pic>
              </a:graphicData>
            </a:graphic>
          </wp:inline>
        </w:drawing>
      </w:r>
      <w:r w:rsidRPr="002123FD">
        <w:rPr>
          <w:rFonts w:ascii="Times New Roman" w:hAnsi="Times New Roman" w:cs="Times New Roman"/>
          <w:color w:val="343434"/>
          <w:sz w:val="28"/>
          <w:szCs w:val="28"/>
        </w:rPr>
        <w:t>;</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n</w:t>
      </w:r>
      <w:r w:rsidRPr="002123FD">
        <w:rPr>
          <w:rFonts w:ascii="Times New Roman" w:hAnsi="Times New Roman" w:cs="Times New Roman"/>
          <w:bCs/>
          <w:i/>
          <w:iCs/>
          <w:color w:val="343434"/>
          <w:sz w:val="28"/>
          <w:szCs w:val="28"/>
          <w:vertAlign w:val="subscript"/>
        </w:rPr>
        <w:t>1</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и</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n</w:t>
      </w:r>
      <w:r w:rsidRPr="002123FD">
        <w:rPr>
          <w:rFonts w:ascii="Times New Roman" w:hAnsi="Times New Roman" w:cs="Times New Roman"/>
          <w:bCs/>
          <w:i/>
          <w:iCs/>
          <w:color w:val="343434"/>
          <w:sz w:val="28"/>
          <w:szCs w:val="28"/>
          <w:vertAlign w:val="subscript"/>
        </w:rPr>
        <w:t>2</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показатели преломления сердцевины и оболочки;</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λ</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длина передаваемой волны;</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длина линии.</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Это выражение справедливо для одномодовых волокон при реальной флуктуации границы раздела ППП. При наличии других внешних влияющих факторов ее величина может значительно увеличиваться.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Для инженерных расчетов можно использовать упрощенную формулу</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i/>
          <w:iCs/>
          <w:color w:val="343434"/>
          <w:sz w:val="28"/>
          <w:szCs w:val="28"/>
        </w:rPr>
        <w:t>t</w:t>
      </w:r>
      <w:r w:rsidRPr="002123FD">
        <w:rPr>
          <w:rFonts w:ascii="Times New Roman" w:hAnsi="Times New Roman" w:cs="Times New Roman"/>
          <w:i/>
          <w:iCs/>
          <w:color w:val="343434"/>
          <w:sz w:val="28"/>
          <w:szCs w:val="28"/>
          <w:vertAlign w:val="subscript"/>
        </w:rPr>
        <w:t>пр</w:t>
      </w:r>
      <w:r w:rsidRPr="002123FD">
        <w:rPr>
          <w:rFonts w:ascii="Times New Roman" w:hAnsi="Times New Roman" w:cs="Times New Roman"/>
          <w:i/>
          <w:iCs/>
          <w:color w:val="343434"/>
          <w:sz w:val="28"/>
          <w:szCs w:val="28"/>
        </w:rPr>
        <w:t>= П(l) (Dl)</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i/>
          <w:iCs/>
          <w:color w:val="343434"/>
          <w:sz w:val="28"/>
          <w:szCs w:val="28"/>
        </w:rPr>
        <w:t>L,</w:t>
      </w:r>
      <w:r w:rsidRPr="002123FD">
        <w:rPr>
          <w:rStyle w:val="apple-converted-space"/>
          <w:rFonts w:ascii="Times New Roman" w:hAnsi="Times New Roman" w:cs="Times New Roman"/>
          <w:i/>
          <w:iCs/>
          <w:color w:val="343434"/>
          <w:sz w:val="28"/>
          <w:szCs w:val="28"/>
        </w:rPr>
        <w:t> </w:t>
      </w:r>
      <w:r w:rsidRPr="002123FD">
        <w:rPr>
          <w:rFonts w:ascii="Times New Roman" w:hAnsi="Times New Roman" w:cs="Times New Roman"/>
          <w:color w:val="343434"/>
          <w:sz w:val="28"/>
          <w:szCs w:val="28"/>
        </w:rPr>
        <w:t>(5.3.9)</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где</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bCs/>
          <w:i/>
          <w:iCs/>
          <w:color w:val="343434"/>
          <w:sz w:val="28"/>
          <w:szCs w:val="28"/>
        </w:rPr>
        <w:t>П(l)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удельная профильная дисперсия (табл. 5.4);</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Dl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ширина спектра излучения источника;</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bCs/>
          <w:i/>
          <w:iCs/>
          <w:color w:val="343434"/>
          <w:sz w:val="28"/>
          <w:szCs w:val="28"/>
        </w:rPr>
        <w:t>L</w:t>
      </w:r>
      <w:r w:rsidRPr="002123FD">
        <w:rPr>
          <w:rStyle w:val="apple-converted-space"/>
          <w:rFonts w:ascii="Times New Roman" w:hAnsi="Times New Roman" w:cs="Times New Roman"/>
          <w:color w:val="343434"/>
          <w:sz w:val="28"/>
          <w:szCs w:val="28"/>
        </w:rPr>
        <w:t> </w:t>
      </w:r>
      <w:r w:rsidRPr="002123FD">
        <w:rPr>
          <w:rFonts w:ascii="Times New Roman" w:hAnsi="Times New Roman" w:cs="Times New Roman"/>
          <w:color w:val="343434"/>
          <w:sz w:val="28"/>
          <w:szCs w:val="28"/>
        </w:rPr>
        <w:t>– длина линии.</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Удельная профильная дисперсия, выражается в пикосекундах на километр длины световода и на нанометр ширины спектра.</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Таблица 5.4. Значения удельной профильной дисперсии</w:t>
      </w:r>
    </w:p>
    <w:tbl>
      <w:tblPr>
        <w:tblW w:w="0" w:type="auto"/>
        <w:jc w:val="center"/>
        <w:tblCellSpacing w:w="0" w:type="dxa"/>
        <w:tblCellMar>
          <w:left w:w="0" w:type="dxa"/>
          <w:right w:w="0" w:type="dxa"/>
        </w:tblCellMar>
        <w:tblLook w:val="04A0" w:firstRow="1" w:lastRow="0" w:firstColumn="1" w:lastColumn="0" w:noHBand="0" w:noVBand="1"/>
      </w:tblPr>
      <w:tblGrid>
        <w:gridCol w:w="2685"/>
        <w:gridCol w:w="705"/>
        <w:gridCol w:w="705"/>
        <w:gridCol w:w="705"/>
        <w:gridCol w:w="705"/>
        <w:gridCol w:w="705"/>
        <w:gridCol w:w="705"/>
        <w:gridCol w:w="855"/>
        <w:gridCol w:w="705"/>
        <w:gridCol w:w="705"/>
      </w:tblGrid>
      <w:tr w:rsidR="007873A6" w:rsidRPr="002123FD" w:rsidTr="008E6E93">
        <w:trPr>
          <w:tblCellSpacing w:w="0" w:type="dxa"/>
          <w:jc w:val="center"/>
        </w:trPr>
        <w:tc>
          <w:tcPr>
            <w:tcW w:w="268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Длина волны l, мкм</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0,6</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0,8</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1,0</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1,2</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1,3</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1,4</w:t>
            </w:r>
          </w:p>
        </w:tc>
        <w:tc>
          <w:tcPr>
            <w:tcW w:w="85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1,55</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1,6</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1,8</w:t>
            </w:r>
          </w:p>
        </w:tc>
      </w:tr>
      <w:tr w:rsidR="007873A6" w:rsidRPr="002123FD" w:rsidTr="008E6E93">
        <w:trPr>
          <w:tblCellSpacing w:w="0" w:type="dxa"/>
          <w:jc w:val="center"/>
        </w:trPr>
        <w:tc>
          <w:tcPr>
            <w:tcW w:w="268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П(l), пс/(км×нм)</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0</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1,5</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2,5</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4</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w:t>
            </w:r>
          </w:p>
        </w:tc>
        <w:tc>
          <w:tcPr>
            <w:tcW w:w="85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5,5</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6,5</w:t>
            </w:r>
          </w:p>
        </w:tc>
        <w:tc>
          <w:tcPr>
            <w:tcW w:w="705" w:type="dxa"/>
            <w:tcBorders>
              <w:top w:val="nil"/>
              <w:left w:val="nil"/>
              <w:bottom w:val="nil"/>
              <w:right w:val="nil"/>
            </w:tcBorders>
            <w:hideMark/>
          </w:tcPr>
          <w:p w:rsidR="007873A6" w:rsidRPr="002123FD" w:rsidRDefault="007873A6" w:rsidP="008E6E93">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7,5</w:t>
            </w:r>
          </w:p>
        </w:tc>
      </w:tr>
    </w:tbl>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lastRenderedPageBreak/>
        <w:t>Сравнивая дисперсионные характеристики различных световодов, можно отметить, что лучшими с этой точки зрения являются одномодовые световоды, где присутствует лишь хроматическая дисперсия, величина которой не превышает нескольких пикосекунд в определенном диапазоне длин волн (</w:t>
      </w:r>
      <w:r w:rsidRPr="002123FD">
        <w:rPr>
          <w:rFonts w:ascii="Times New Roman" w:hAnsi="Times New Roman" w:cs="Times New Roman"/>
          <w:bCs/>
          <w:i/>
          <w:iCs/>
          <w:color w:val="343434"/>
          <w:sz w:val="28"/>
          <w:szCs w:val="28"/>
        </w:rPr>
        <w:t>l</w:t>
      </w:r>
      <w:r w:rsidRPr="002123FD">
        <w:rPr>
          <w:rFonts w:ascii="Times New Roman" w:hAnsi="Times New Roman" w:cs="Times New Roman"/>
          <w:color w:val="343434"/>
          <w:sz w:val="28"/>
          <w:szCs w:val="28"/>
        </w:rPr>
        <w:t>=1,2...1,6 мкм).</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Из многомодовых световодов лучшие данные по дисперсии у градиентных световодов с плавным параболическим законом изменения показателя преломления, в которых происходит выравнивание времени распространения различных мод и определяющей является материальная дисперсия.</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Наиболее сильно дисперсия проявляется у ступенчатых многомодовых световодов, что приводит к уменьшению их использования на цифровых высокоскоростных линиях связи.</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color w:val="343434"/>
          <w:sz w:val="28"/>
          <w:szCs w:val="28"/>
        </w:rPr>
        <w:t>Результирующее значение уширения импульсов за счет модовой, материальной, волноводной и профильной дисперсий определяется выражением</w:t>
      </w:r>
    </w:p>
    <w:p w:rsidR="007873A6" w:rsidRPr="002123FD" w:rsidRDefault="007873A6" w:rsidP="007873A6">
      <w:pPr>
        <w:pStyle w:val="a4"/>
        <w:rPr>
          <w:rFonts w:ascii="Times New Roman" w:hAnsi="Times New Roman" w:cs="Times New Roman"/>
          <w:color w:val="343434"/>
          <w:sz w:val="28"/>
          <w:szCs w:val="28"/>
        </w:rPr>
      </w:pPr>
      <w:r w:rsidRPr="002123FD">
        <w:rPr>
          <w:rFonts w:ascii="Times New Roman" w:hAnsi="Times New Roman" w:cs="Times New Roman"/>
          <w:noProof/>
          <w:color w:val="343434"/>
          <w:sz w:val="28"/>
          <w:szCs w:val="28"/>
          <w:lang w:eastAsia="ru-RU"/>
        </w:rPr>
        <w:drawing>
          <wp:inline distT="0" distB="0" distL="0" distR="0" wp14:anchorId="556E9C1F" wp14:editId="0F683E23">
            <wp:extent cx="2743200" cy="427990"/>
            <wp:effectExtent l="0" t="0" r="0" b="0"/>
            <wp:docPr id="34" name="Рисунок 34" descr="http://siblec.ru/mod/html/content/8sem/083/083.files/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ttp://siblec.ru/mod/html/content/8sem/083/083.files/image148.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743200" cy="427990"/>
                    </a:xfrm>
                    <a:prstGeom prst="rect">
                      <a:avLst/>
                    </a:prstGeom>
                    <a:noFill/>
                    <a:ln>
                      <a:noFill/>
                    </a:ln>
                  </pic:spPr>
                </pic:pic>
              </a:graphicData>
            </a:graphic>
          </wp:inline>
        </w:drawing>
      </w:r>
      <w:r w:rsidRPr="002123FD">
        <w:rPr>
          <w:rFonts w:ascii="Times New Roman" w:hAnsi="Times New Roman" w:cs="Times New Roman"/>
          <w:color w:val="343434"/>
          <w:sz w:val="28"/>
          <w:szCs w:val="28"/>
        </w:rPr>
        <w:t>. (5.3.10)</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5.4 Поляризационная модовая дисперсия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протяженных ВОЛС, в которых достигается компенсация хроматической дисперсии волокна, основное линейное искажение передаваемого сигнала связано с поляризационной модовой дисперсией (PMD). Она обусловлена дифференциальной групповой задержкой между лучами с основными состояниями поляризации. Более того, распределение энергии сигнала по различным состояниям поляризации медленно изменяется со временем, например, вследствие изменений температуры окружающей среды, что в свою очередь вызывает изменение во времени и требует запаса мощности из-за PMD. Помимо волокна, PMD может возникнуть и в других компонентах, используемых в сети.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одномодовом волокне распространяется не одна мода, как принято считать, а две перпендикулярные поляризации (моды) исходного сигнала. В идеальном волокне эти две моды распространялись бы с одинаковой скоростью. Однако на практике волокна имеют не идеальную геометрию. Главной причиной поляризационной модовой дисперсии t</w:t>
      </w:r>
      <w:r w:rsidRPr="002123FD">
        <w:rPr>
          <w:rFonts w:ascii="Times New Roman" w:hAnsi="Times New Roman" w:cs="Times New Roman"/>
          <w:color w:val="343434"/>
          <w:sz w:val="28"/>
          <w:szCs w:val="28"/>
          <w:vertAlign w:val="subscript"/>
          <w:lang w:eastAsia="ru-RU"/>
        </w:rPr>
        <w:t>пмд</w:t>
      </w:r>
      <w:r w:rsidRPr="002123FD">
        <w:rPr>
          <w:rFonts w:ascii="Times New Roman" w:hAnsi="Times New Roman" w:cs="Times New Roman"/>
          <w:color w:val="343434"/>
          <w:sz w:val="28"/>
          <w:szCs w:val="28"/>
          <w:lang w:eastAsia="ru-RU"/>
        </w:rPr>
        <w:t> является нециркулярность профиля сердцевины одномодового волокна, возникающая в процессе изготовления и эксплуатации волокна. В результате две перпендикулярные поляризационные составляющие имеют разные скорости распространения, что приводит к дисперсии оптического сигнала.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удельной поляризационной модовой дисперсии Т нормируется в расчете на 1 км и имеет размерность (пс/Öкм). Величина поляризационной модовой дисперсии t</w:t>
      </w:r>
      <w:r w:rsidRPr="002123FD">
        <w:rPr>
          <w:rFonts w:ascii="Times New Roman" w:hAnsi="Times New Roman" w:cs="Times New Roman"/>
          <w:color w:val="343434"/>
          <w:sz w:val="28"/>
          <w:szCs w:val="28"/>
          <w:vertAlign w:val="subscript"/>
          <w:lang w:eastAsia="ru-RU"/>
        </w:rPr>
        <w:t>пмд</w:t>
      </w:r>
      <w:r w:rsidRPr="002123FD">
        <w:rPr>
          <w:rFonts w:ascii="Times New Roman" w:hAnsi="Times New Roman" w:cs="Times New Roman"/>
          <w:color w:val="343434"/>
          <w:sz w:val="28"/>
          <w:szCs w:val="28"/>
          <w:lang w:eastAsia="ru-RU"/>
        </w:rPr>
        <w:t> рассчитывается по формуле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i/>
          <w:iCs/>
          <w:color w:val="343434"/>
          <w:sz w:val="28"/>
          <w:szCs w:val="28"/>
          <w:lang w:eastAsia="ru-RU"/>
        </w:rPr>
        <w:t>t</w:t>
      </w:r>
      <w:r w:rsidRPr="002123FD">
        <w:rPr>
          <w:rFonts w:ascii="Times New Roman" w:hAnsi="Times New Roman" w:cs="Times New Roman"/>
          <w:i/>
          <w:iCs/>
          <w:color w:val="343434"/>
          <w:sz w:val="28"/>
          <w:szCs w:val="28"/>
          <w:vertAlign w:val="subscript"/>
          <w:lang w:eastAsia="ru-RU"/>
        </w:rPr>
        <w:t>пмд</w:t>
      </w:r>
      <w:r w:rsidRPr="002123FD">
        <w:rPr>
          <w:rFonts w:ascii="Times New Roman" w:hAnsi="Times New Roman" w:cs="Times New Roman"/>
          <w:i/>
          <w:iCs/>
          <w:color w:val="343434"/>
          <w:sz w:val="28"/>
          <w:szCs w:val="28"/>
          <w:lang w:eastAsia="ru-RU"/>
        </w:rPr>
        <w:t> =Т×</w:t>
      </w:r>
      <w:r w:rsidRPr="002123FD">
        <w:rPr>
          <w:rFonts w:ascii="Times New Roman" w:hAnsi="Times New Roman" w:cs="Times New Roman"/>
          <w:i/>
          <w:iCs/>
          <w:noProof/>
          <w:color w:val="343434"/>
          <w:sz w:val="28"/>
          <w:szCs w:val="28"/>
          <w:lang w:eastAsia="ru-RU"/>
        </w:rPr>
        <w:drawing>
          <wp:inline distT="0" distB="0" distL="0" distR="0" wp14:anchorId="2D247545" wp14:editId="6AB3A684">
            <wp:extent cx="412750" cy="339090"/>
            <wp:effectExtent l="0" t="0" r="6350" b="3810"/>
            <wp:docPr id="35" name="Рисунок 35" descr="http://siblec.ru/mod/html/content/8sem/083/083.files/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9" descr="http://siblec.ru/mod/html/content/8sem/083/083.files/image149.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12750" cy="339090"/>
                    </a:xfrm>
                    <a:prstGeom prst="rect">
                      <a:avLst/>
                    </a:prstGeom>
                    <a:noFill/>
                    <a:ln>
                      <a:noFill/>
                    </a:ln>
                  </pic:spPr>
                </pic:pic>
              </a:graphicData>
            </a:graphic>
          </wp:inline>
        </w:drawing>
      </w:r>
      <w:r w:rsidRPr="002123FD">
        <w:rPr>
          <w:rFonts w:ascii="Times New Roman" w:hAnsi="Times New Roman" w:cs="Times New Roman"/>
          <w:i/>
          <w:iCs/>
          <w:color w:val="343434"/>
          <w:sz w:val="28"/>
          <w:szCs w:val="28"/>
          <w:lang w:eastAsia="ru-RU"/>
        </w:rPr>
        <w:t>.</w:t>
      </w:r>
      <w:r w:rsidRPr="002123FD">
        <w:rPr>
          <w:rFonts w:ascii="Times New Roman" w:hAnsi="Times New Roman" w:cs="Times New Roman"/>
          <w:color w:val="343434"/>
          <w:sz w:val="28"/>
          <w:szCs w:val="28"/>
          <w:lang w:eastAsia="ru-RU"/>
        </w:rPr>
        <w:t>                                          (5.4.1)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системах с N количеством индивидуальных источников PMD общее значение PMD может быть оценено по среднеквадратическому значению:</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                               </w:t>
      </w:r>
      <w:r w:rsidRPr="002123FD">
        <w:rPr>
          <w:rFonts w:ascii="Times New Roman" w:hAnsi="Times New Roman" w:cs="Times New Roman"/>
          <w:noProof/>
          <w:color w:val="343434"/>
          <w:sz w:val="28"/>
          <w:szCs w:val="28"/>
          <w:lang w:eastAsia="ru-RU"/>
        </w:rPr>
        <w:drawing>
          <wp:inline distT="0" distB="0" distL="0" distR="0" wp14:anchorId="0907F69D" wp14:editId="118CA4A7">
            <wp:extent cx="2816860" cy="353695"/>
            <wp:effectExtent l="0" t="0" r="2540" b="8255"/>
            <wp:docPr id="36" name="Рисунок 36" descr="http://siblec.ru/mod/html/content/8sem/083/083.files/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http://siblec.ru/mod/html/content/8sem/083/083.files/image150.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16860" cy="35369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(5.4.2)</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одномодовом волокне поляризационная модовая дисперсия может быть соизмерима с хроматической дисперсией.</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Результирующая величина дисперсии в общем случае имеет вид:</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w:t>
      </w:r>
      <w:r w:rsidRPr="002123FD">
        <w:rPr>
          <w:rFonts w:ascii="Times New Roman" w:hAnsi="Times New Roman" w:cs="Times New Roman"/>
          <w:noProof/>
          <w:color w:val="343434"/>
          <w:sz w:val="28"/>
          <w:szCs w:val="28"/>
          <w:lang w:eastAsia="ru-RU"/>
        </w:rPr>
        <w:drawing>
          <wp:inline distT="0" distB="0" distL="0" distR="0" wp14:anchorId="5B95564F" wp14:editId="0B1D0505">
            <wp:extent cx="4837430" cy="368935"/>
            <wp:effectExtent l="0" t="0" r="1270" b="0"/>
            <wp:docPr id="37" name="Рисунок 37" descr="http://siblec.ru/mod/html/content/8sem/083/083.files/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http://siblec.ru/mod/html/content/8sem/083/083.files/image151.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837430" cy="36893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(5.4.3)</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PMD на любой длине волны сигнала ОМ ОВ не является стабильной, что, естественно, требует проведения статистической оценки и не позволяет осуществить пассивную компенсацию ее влияния. Таким образом, PMD является фундаментальной характеристикой одномодовых волоконно-оптических компонентов, в которых энергия одной длины волны делится на две ортогонально поляризованные моды, распространяющиеся с различной скоростью. Как показали исследования,PMD оказывает весьма существенное влияние на высокоскоростные системы передачи, в связи с чем становится актуальным вопрос ее коррекции на линиях связи.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PMD типового волокна, как правило, составляет от 0,5 до 0,2 пс/</w:t>
      </w:r>
      <w:r w:rsidRPr="002123FD">
        <w:rPr>
          <w:rFonts w:ascii="Times New Roman" w:hAnsi="Times New Roman" w:cs="Times New Roman"/>
          <w:noProof/>
          <w:color w:val="343434"/>
          <w:sz w:val="28"/>
          <w:szCs w:val="28"/>
          <w:lang w:eastAsia="ru-RU"/>
        </w:rPr>
        <w:drawing>
          <wp:inline distT="0" distB="0" distL="0" distR="0" wp14:anchorId="73564F01" wp14:editId="5121D06C">
            <wp:extent cx="339090" cy="220980"/>
            <wp:effectExtent l="0" t="0" r="3810" b="7620"/>
            <wp:docPr id="38" name="Рисунок 38" descr="http://siblec.ru/mod/html/content/8sem/083/083.files/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descr="http://siblec.ru/mod/html/content/8sem/083/083.files/image152.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39090" cy="2209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5.5 Полоса пропускания оптического волокна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Многие производители волокна и оптического кабеля не используют в спецификации дисперсию в многомодовых изделиях. Вместо этого они указывают произведение ширины полосы пропускания на длину, или просто полосу пропускания, выраженную в мегагерцах на километр. Полоса пропускания в 400 МГц</w:t>
      </w:r>
      <w:r w:rsidRPr="002123FD">
        <w:rPr>
          <w:rFonts w:ascii="Times New Roman" w:hAnsi="Times New Roman" w:cs="Times New Roman"/>
          <w:color w:val="343434"/>
          <w:sz w:val="28"/>
          <w:szCs w:val="28"/>
          <w:vertAlign w:val="superscript"/>
          <w:lang w:eastAsia="ru-RU"/>
        </w:rPr>
        <w:t>.</w:t>
      </w:r>
      <w:r w:rsidRPr="002123FD">
        <w:rPr>
          <w:rFonts w:ascii="Times New Roman" w:hAnsi="Times New Roman" w:cs="Times New Roman"/>
          <w:color w:val="343434"/>
          <w:sz w:val="28"/>
          <w:szCs w:val="28"/>
          <w:lang w:eastAsia="ru-RU"/>
        </w:rPr>
        <w:t>км означает возможность передачи сигнала в полосе 400 МГц на расстояние 1 км. Это также означает, что произведение максимальной частоты сигнала на длину передачи может быть меньше или равно 400. Другими словами, можно передавать сигнал более низкой частоты на большее расстояние или более высокой частоты на меньшее расстояние, как показано на рисунке 5.6.</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945B134" wp14:editId="21ABD5EF">
            <wp:extent cx="3600000" cy="2369614"/>
            <wp:effectExtent l="0" t="0" r="0" b="0"/>
            <wp:docPr id="39" name="Рисунок 39" descr="http://siblec.ru/mod/html/content/8sem/083/083.files/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http://siblec.ru/mod/html/content/8sem/083/083.files/image153.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600000" cy="2369614"/>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Рабочая полоса частот (полоса пропускания) ОК определяет число передаваемых по нему каналов связи и лимитируется дисперсией 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На рисунке 5.7 показан характер изменения дисперсии </w:t>
      </w:r>
      <w:r w:rsidRPr="002123FD">
        <w:rPr>
          <w:rFonts w:ascii="Times New Roman" w:hAnsi="Times New Roman" w:cs="Times New Roman"/>
          <w:noProof/>
          <w:color w:val="343434"/>
          <w:sz w:val="28"/>
          <w:szCs w:val="28"/>
          <w:lang w:eastAsia="ru-RU"/>
        </w:rPr>
        <w:drawing>
          <wp:inline distT="0" distB="0" distL="0" distR="0" wp14:anchorId="583AF496" wp14:editId="68C5F243">
            <wp:extent cx="177165" cy="191770"/>
            <wp:effectExtent l="0" t="0" r="0" b="0"/>
            <wp:docPr id="40" name="Рисунок 40" descr="http://siblec.ru/mod/html/content/8sem/083/083.files/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descr="http://siblec.ru/mod/html/content/8sem/083/083.files/image154.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7165" cy="19177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пропускной способности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xml:space="preserve"> ОВ в зависимости от длины линии. Снижение из-за </w:t>
      </w:r>
      <w:r w:rsidRPr="002123FD">
        <w:rPr>
          <w:rFonts w:ascii="Times New Roman" w:hAnsi="Times New Roman" w:cs="Times New Roman"/>
          <w:color w:val="343434"/>
          <w:sz w:val="28"/>
          <w:szCs w:val="28"/>
          <w:lang w:eastAsia="ru-RU"/>
        </w:rPr>
        <w:lastRenderedPageBreak/>
        <w:t>дисперсии величины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до допустимого значения лимитирует дальность передачи по ОК.</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0CEBD108" wp14:editId="4DBEC778">
            <wp:extent cx="3096895" cy="3185795"/>
            <wp:effectExtent l="0" t="0" r="8255" b="0"/>
            <wp:docPr id="41" name="Рисунок 41" descr="http://siblec.ru/mod/html/content/8sem/083/083.files/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descr="http://siblec.ru/mod/html/content/8sem/083/083.files/image155.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096895" cy="3185795"/>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Полоса частот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и даль-ность передачи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взаимо-связаны. Соотношение между ними выражается формулами </w:t>
      </w:r>
      <w:r w:rsidRPr="002123FD">
        <w:rPr>
          <w:rFonts w:ascii="Times New Roman" w:hAnsi="Times New Roman" w:cs="Times New Roman"/>
          <w:noProof/>
          <w:color w:val="343434"/>
          <w:sz w:val="28"/>
          <w:szCs w:val="28"/>
          <w:lang w:eastAsia="ru-RU"/>
        </w:rPr>
        <w:drawing>
          <wp:inline distT="0" distB="0" distL="0" distR="0" wp14:anchorId="2AF71CD6" wp14:editId="651A1A34">
            <wp:extent cx="1238885" cy="250825"/>
            <wp:effectExtent l="0" t="0" r="0" b="0"/>
            <wp:docPr id="42" name="Рисунок 42" descr="http://siblec.ru/mod/html/content/8sem/083/083.files/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http://siblec.ru/mod/html/content/8sem/083/083.files/image156.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238885" cy="2508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(для коротких линий в пределах устанавли-вающегося модового режима) и </w:t>
      </w:r>
      <w:r w:rsidRPr="002123FD">
        <w:rPr>
          <w:rFonts w:ascii="Times New Roman" w:hAnsi="Times New Roman" w:cs="Times New Roman"/>
          <w:noProof/>
          <w:color w:val="343434"/>
          <w:sz w:val="28"/>
          <w:szCs w:val="28"/>
          <w:lang w:eastAsia="ru-RU"/>
        </w:rPr>
        <w:drawing>
          <wp:inline distT="0" distB="0" distL="0" distR="0" wp14:anchorId="356C1C46" wp14:editId="0F858C0A">
            <wp:extent cx="1607820" cy="324485"/>
            <wp:effectExtent l="0" t="0" r="0" b="0"/>
            <wp:docPr id="43" name="Рисунок 43" descr="http://siblec.ru/mod/html/content/8sem/083/083.files/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descr="http://siblec.ru/mod/html/content/8sem/083/083.files/image157.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07820" cy="32448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(для длин-ных линий). В этих соотно-шениях параметры с индексом </w:t>
      </w:r>
      <w:r w:rsidRPr="002123FD">
        <w:rPr>
          <w:rFonts w:ascii="Times New Roman" w:hAnsi="Times New Roman" w:cs="Times New Roman"/>
          <w:noProof/>
          <w:color w:val="343434"/>
          <w:sz w:val="28"/>
          <w:szCs w:val="28"/>
          <w:lang w:eastAsia="ru-RU"/>
        </w:rPr>
        <w:drawing>
          <wp:inline distT="0" distB="0" distL="0" distR="0" wp14:anchorId="115A109C" wp14:editId="473BF442">
            <wp:extent cx="177165" cy="177165"/>
            <wp:effectExtent l="0" t="0" r="0" b="0"/>
            <wp:docPr id="44" name="Рисунок 44" descr="http://siblec.ru/mod/html/content/8sem/083/083.files/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siblec.ru/mod/html/content/8sem/083/083.files/image158.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77165"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искомые, а без индекса – заданные; </w:t>
      </w: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bCs/>
          <w:i/>
          <w:iCs/>
          <w:color w:val="343434"/>
          <w:sz w:val="28"/>
          <w:szCs w:val="28"/>
          <w:vertAlign w:val="subscript"/>
          <w:lang w:eastAsia="ru-RU"/>
        </w:rPr>
        <w:t>с</w:t>
      </w:r>
      <w:r w:rsidRPr="002123FD">
        <w:rPr>
          <w:rFonts w:ascii="Times New Roman" w:hAnsi="Times New Roman" w:cs="Times New Roman"/>
          <w:color w:val="343434"/>
          <w:sz w:val="28"/>
          <w:szCs w:val="28"/>
          <w:lang w:eastAsia="ru-RU"/>
        </w:rPr>
        <w:t> – длина связи мод. В реальных условиях обычно нормируется полоса пропус-кания на один километр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и определяется полоса пропускания на всю линию по формулам [10]:</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2165BAB" wp14:editId="0EC7AB35">
            <wp:extent cx="3761105" cy="619125"/>
            <wp:effectExtent l="0" t="0" r="0" b="9525"/>
            <wp:docPr id="45" name="Рисунок 45" descr="http://siblec.ru/mod/html/content/8sem/083/083.files/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http://siblec.ru/mod/html/content/8sem/083/083.files/image159.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761105" cy="61912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(5.5.1)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Полоса пропускания </w:t>
      </w:r>
      <w:r w:rsidRPr="002123FD">
        <w:rPr>
          <w:rFonts w:ascii="Times New Roman" w:hAnsi="Times New Roman" w:cs="Times New Roman"/>
          <w:bCs/>
          <w:i/>
          <w:iCs/>
          <w:color w:val="343434"/>
          <w:sz w:val="28"/>
          <w:szCs w:val="28"/>
          <w:lang w:eastAsia="ru-RU"/>
        </w:rPr>
        <w:t>ΔF</w:t>
      </w:r>
      <w:r w:rsidRPr="002123FD">
        <w:rPr>
          <w:rFonts w:ascii="Times New Roman" w:hAnsi="Times New Roman" w:cs="Times New Roman"/>
          <w:color w:val="343434"/>
          <w:sz w:val="28"/>
          <w:szCs w:val="28"/>
          <w:lang w:eastAsia="ru-RU"/>
        </w:rPr>
        <w:t> зависит от расширения импульсов </w:t>
      </w:r>
      <w:r w:rsidRPr="002123FD">
        <w:rPr>
          <w:rFonts w:ascii="Times New Roman" w:hAnsi="Times New Roman" w:cs="Times New Roman"/>
          <w:noProof/>
          <w:color w:val="343434"/>
          <w:sz w:val="28"/>
          <w:szCs w:val="28"/>
          <w:lang w:eastAsia="ru-RU"/>
        </w:rPr>
        <w:drawing>
          <wp:inline distT="0" distB="0" distL="0" distR="0" wp14:anchorId="1CFFBBF1" wp14:editId="19D9BC0F">
            <wp:extent cx="177165" cy="191770"/>
            <wp:effectExtent l="0" t="0" r="0" b="0"/>
            <wp:docPr id="46" name="Рисунок 46" descr="http://siblec.ru/mod/html/content/8sem/083/083.files/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4" descr="http://siblec.ru/mod/html/content/8sem/083/083.files/image154.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77165" cy="19177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определяется соотношением </w:t>
      </w:r>
      <w:r w:rsidRPr="002123FD">
        <w:rPr>
          <w:rFonts w:ascii="Times New Roman" w:hAnsi="Times New Roman" w:cs="Times New Roman"/>
          <w:noProof/>
          <w:color w:val="343434"/>
          <w:sz w:val="28"/>
          <w:szCs w:val="28"/>
          <w:lang w:eastAsia="ru-RU"/>
        </w:rPr>
        <w:drawing>
          <wp:inline distT="0" distB="0" distL="0" distR="0" wp14:anchorId="51104512" wp14:editId="78369129">
            <wp:extent cx="929005" cy="250825"/>
            <wp:effectExtent l="0" t="0" r="0" b="0"/>
            <wp:docPr id="47" name="Рисунок 47" descr="http://siblec.ru/mod/html/content/8sem/083/083.files/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http://siblec.ru/mod/html/content/8sem/083/083.files/image160.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929005" cy="250825"/>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5.6 Измерение полосы пропускания и дисперсии оптических волокон</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Полоса пропускания (дисперсия) относится к основным параметрам оптических кабелей, определяющим информационно-пропускную способность кабеля. Для измерения полосы пропускания многомодовых кабелей могут быть использованы импульсные и частотные методы.</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Импульсный метод</w:t>
      </w:r>
      <w:r w:rsidRPr="002123FD">
        <w:rPr>
          <w:rFonts w:ascii="Times New Roman" w:hAnsi="Times New Roman" w:cs="Times New Roman"/>
          <w:color w:val="343434"/>
          <w:sz w:val="28"/>
          <w:szCs w:val="28"/>
          <w:lang w:eastAsia="ru-RU"/>
        </w:rPr>
        <w:t xml:space="preserve">. Метод основан на последовательной регистрации импульсов оптического излучения на выходе волокна измеряемого кабеля и на выходе его короткого отрезка, образованного за счет обрыва в начале волокна. Для измерения отбирают отрезки кабеля с известной длиной, прошедшие испытание на оптическую целостность методом обратного рассеяния. Минимальная длина кабеля указывается в стандартах или ТУ на конкретный оптический кабель. Торцовые поверхности оптических волокон </w:t>
      </w:r>
      <w:r w:rsidRPr="002123FD">
        <w:rPr>
          <w:rFonts w:ascii="Times New Roman" w:hAnsi="Times New Roman" w:cs="Times New Roman"/>
          <w:color w:val="343434"/>
          <w:sz w:val="28"/>
          <w:szCs w:val="28"/>
          <w:lang w:eastAsia="ru-RU"/>
        </w:rPr>
        <w:lastRenderedPageBreak/>
        <w:t>измеряемого кабеля должны быть перпендикулярны оси волокна и не иметь сколов и повреждений, препятствующих прохождению оптического излучения.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606BD8FD" wp14:editId="24704EEF">
            <wp:extent cx="3600000" cy="3366568"/>
            <wp:effectExtent l="0" t="0" r="0" b="0"/>
            <wp:docPr id="48" name="Рисунок 48" descr="http://siblec.ru/mod/html/content/8sem/083/083.files/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5" descr="http://siblec.ru/mod/html/content/8sem/083/083.files/image161.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600000" cy="3366568"/>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Измерение передаточных характеристик импульсным методом проводят на установке, схема которой указана на рисунке 5.8.</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качестве источника излучения применяют опти-ческие источники типа полупроводникового лазера, светодиода и т.п., позволяю-щие получить импульсное оптическое излучение с длительностью импульса, обеспечивающей измерение передаточных характеристик конкретного оптического ка-беля. Длина волны и спек-тральная ширина источника излучения должна соответствовать требованиям, установленных в стандартах или ТУ на оптический кабель.</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Блок управления должен обеспечивать генерацию электрических импульсов требуемой длительности и мощностью, согласованной с источником излучения, а также вырабатывать импульсы синхронизации с регулируемой задержкой.</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Приемник излучения должен обеспечивать регистрацию всего конуса излучения, выходящего из оптического волокна и иметь полосу пропускания, обеспечивающую требуемое временное разрешение импульса источника излучения. Преобразовательная характеристика приемника должна быть линейной. Регистрирующее устройство должно обеспечивать регистрацию сигналов с приемника излучения в соответствующем диапазоне длительностей.</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помощью устройства ввода проводят юстировку входного торца измеряемого волокна по максимуму сигнала на выходе приемника излучения, регистрируют форму импульса на выходе волокна измеряемого кабеля.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Не изменяя положения волокна в устройстве ввода, обламывают отрезок волокна длиной (1</w:t>
      </w:r>
      <w:r w:rsidRPr="002123FD">
        <w:rPr>
          <w:rFonts w:ascii="Times New Roman" w:hAnsi="Times New Roman" w:cs="Times New Roman"/>
          <w:noProof/>
          <w:color w:val="343434"/>
          <w:sz w:val="28"/>
          <w:szCs w:val="28"/>
          <w:lang w:eastAsia="ru-RU"/>
        </w:rPr>
        <w:drawing>
          <wp:inline distT="0" distB="0" distL="0" distR="0" wp14:anchorId="0390E552" wp14:editId="68BA1AA2">
            <wp:extent cx="147320" cy="147320"/>
            <wp:effectExtent l="0" t="0" r="5080" b="5080"/>
            <wp:docPr id="49" name="Рисунок 49" descr="http://siblec.ru/mod/html/content/8sem/083/083.files/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6" descr="http://siblec.ru/mod/html/content/8sem/083/083.files/image162.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47320" cy="1473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0,2) м после фильтра мод оболочки.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Подготовленный выходной торец волокна устанавливают относительно приемной площадки так, чтобы на неё попадало всё излучение с выходного торца. Вновь регистрируют форму импульса на выходе короткого отрезка волокна. Зарегистрированную форму импульса принимают за форму импульса на выходе волокна измеряемого кабеля.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Передаточную характеристику в частотном представлении </w:t>
      </w:r>
      <w:r w:rsidRPr="002123FD">
        <w:rPr>
          <w:rFonts w:ascii="Times New Roman" w:hAnsi="Times New Roman" w:cs="Times New Roman"/>
          <w:bCs/>
          <w:i/>
          <w:iCs/>
          <w:color w:val="343434"/>
          <w:sz w:val="28"/>
          <w:szCs w:val="28"/>
          <w:lang w:eastAsia="ru-RU"/>
        </w:rPr>
        <w:t>К(jw)</w:t>
      </w:r>
      <w:r w:rsidRPr="002123FD">
        <w:rPr>
          <w:rFonts w:ascii="Times New Roman" w:hAnsi="Times New Roman" w:cs="Times New Roman"/>
          <w:color w:val="343434"/>
          <w:sz w:val="28"/>
          <w:szCs w:val="28"/>
          <w:lang w:eastAsia="ru-RU"/>
        </w:rPr>
        <w:t> определяют по формуле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69C9A42" wp14:editId="00D6B4EA">
            <wp:extent cx="1297940" cy="530860"/>
            <wp:effectExtent l="0" t="0" r="0" b="2540"/>
            <wp:docPr id="50" name="Рисунок 50" descr="http://siblec.ru/mod/html/content/8sem/083/083.files/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http://siblec.ru/mod/html/content/8sem/083/083.files/image163.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297940" cy="53086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(5.6.1)</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1</w:t>
      </w:r>
      <w:r w:rsidRPr="002123FD">
        <w:rPr>
          <w:rFonts w:ascii="Times New Roman" w:hAnsi="Times New Roman" w:cs="Times New Roman"/>
          <w:bCs/>
          <w:i/>
          <w:iCs/>
          <w:color w:val="343434"/>
          <w:sz w:val="28"/>
          <w:szCs w:val="28"/>
          <w:lang w:eastAsia="ru-RU"/>
        </w:rPr>
        <w:t>(jw)</w:t>
      </w:r>
      <w:r w:rsidRPr="002123FD">
        <w:rPr>
          <w:rFonts w:ascii="Times New Roman" w:hAnsi="Times New Roman" w:cs="Times New Roman"/>
          <w:color w:val="343434"/>
          <w:sz w:val="28"/>
          <w:szCs w:val="28"/>
          <w:lang w:eastAsia="ru-RU"/>
        </w:rPr>
        <w:t> и </w:t>
      </w:r>
      <w:r w:rsidRPr="002123FD">
        <w:rPr>
          <w:rFonts w:ascii="Times New Roman" w:hAnsi="Times New Roman" w:cs="Times New Roman"/>
          <w:bCs/>
          <w:i/>
          <w:iCs/>
          <w:color w:val="343434"/>
          <w:sz w:val="28"/>
          <w:szCs w:val="28"/>
          <w:lang w:eastAsia="ru-RU"/>
        </w:rPr>
        <w:t>Р</w:t>
      </w:r>
      <w:r w:rsidRPr="002123FD">
        <w:rPr>
          <w:rFonts w:ascii="Times New Roman" w:hAnsi="Times New Roman" w:cs="Times New Roman"/>
          <w:bCs/>
          <w:i/>
          <w:iCs/>
          <w:color w:val="343434"/>
          <w:sz w:val="28"/>
          <w:szCs w:val="28"/>
          <w:vertAlign w:val="subscript"/>
          <w:lang w:eastAsia="ru-RU"/>
        </w:rPr>
        <w:t>2</w:t>
      </w:r>
      <w:r w:rsidRPr="002123FD">
        <w:rPr>
          <w:rFonts w:ascii="Times New Roman" w:hAnsi="Times New Roman" w:cs="Times New Roman"/>
          <w:bCs/>
          <w:i/>
          <w:iCs/>
          <w:color w:val="343434"/>
          <w:sz w:val="28"/>
          <w:szCs w:val="28"/>
          <w:lang w:eastAsia="ru-RU"/>
        </w:rPr>
        <w:t>(jw)</w:t>
      </w:r>
      <w:r w:rsidRPr="002123FD">
        <w:rPr>
          <w:rFonts w:ascii="Times New Roman" w:hAnsi="Times New Roman" w:cs="Times New Roman"/>
          <w:color w:val="343434"/>
          <w:sz w:val="28"/>
          <w:szCs w:val="28"/>
          <w:lang w:eastAsia="ru-RU"/>
        </w:rPr>
        <w:t> – спектральная плотность мощности импульса на входе и выходе волокна измеряемого кабеля.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Модуль комплексной функции </w:t>
      </w:r>
      <w:r w:rsidRPr="002123FD">
        <w:rPr>
          <w:rFonts w:ascii="Times New Roman" w:hAnsi="Times New Roman" w:cs="Times New Roman"/>
          <w:bCs/>
          <w:i/>
          <w:iCs/>
          <w:color w:val="343434"/>
          <w:sz w:val="28"/>
          <w:szCs w:val="28"/>
          <w:lang w:eastAsia="ru-RU"/>
        </w:rPr>
        <w:t>K(jw)</w:t>
      </w:r>
      <w:r w:rsidRPr="002123FD">
        <w:rPr>
          <w:rFonts w:ascii="Times New Roman" w:hAnsi="Times New Roman" w:cs="Times New Roman"/>
          <w:color w:val="343434"/>
          <w:sz w:val="28"/>
          <w:szCs w:val="28"/>
          <w:lang w:eastAsia="ru-RU"/>
        </w:rPr>
        <w:t> есть амплитудно-частотная модуляционная характеристика измеряемого кабеля.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этом значение спектральной плотности мощности входного (выходного) импульсов определяют по формуле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47E72DCE" wp14:editId="0AD5058B">
            <wp:extent cx="3082290" cy="693420"/>
            <wp:effectExtent l="0" t="0" r="3810" b="0"/>
            <wp:docPr id="51" name="Рисунок 51" descr="http://siblec.ru/mod/html/content/8sem/083/083.files/image1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http://siblec.ru/mod/html/content/8sem/083/083.files/image164.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82290" cy="6934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(5.6.2)</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U</w:t>
      </w:r>
      <w:r w:rsidRPr="002123FD">
        <w:rPr>
          <w:rFonts w:ascii="Times New Roman" w:hAnsi="Times New Roman" w:cs="Times New Roman"/>
          <w:bCs/>
          <w:i/>
          <w:iCs/>
          <w:color w:val="343434"/>
          <w:sz w:val="28"/>
          <w:szCs w:val="28"/>
          <w:vertAlign w:val="subscript"/>
          <w:lang w:eastAsia="ru-RU"/>
        </w:rPr>
        <w:t>1,2</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color w:val="343434"/>
          <w:sz w:val="28"/>
          <w:szCs w:val="28"/>
          <w:lang w:eastAsia="ru-RU"/>
        </w:rPr>
        <w:t> – зарегистрированный импульс на входе (выходе) волокна измеряемого кабеля.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Значение ширины полосы пропускания принимают равной частоте, на которой амплитудно-частотная характеристика изменилась (уменьшилась) на 3 дБ, рисунок 5.9.</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Если импульсы на входе и выходе измеряемого кабеля имеют гауссовскую форму, то полосу пропускания определяют на основании измерения длительности импульсов. В этом случае </w:t>
      </w:r>
      <w:r w:rsidRPr="002123FD">
        <w:rPr>
          <w:rFonts w:ascii="Times New Roman" w:hAnsi="Times New Roman" w:cs="Times New Roman"/>
          <w:bCs/>
          <w:i/>
          <w:iCs/>
          <w:color w:val="343434"/>
          <w:sz w:val="28"/>
          <w:szCs w:val="28"/>
          <w:lang w:eastAsia="ru-RU"/>
        </w:rPr>
        <w:t>DF</w:t>
      </w:r>
      <w:r w:rsidRPr="002123FD">
        <w:rPr>
          <w:rFonts w:ascii="Times New Roman" w:hAnsi="Times New Roman" w:cs="Times New Roman"/>
          <w:bCs/>
          <w:i/>
          <w:iCs/>
          <w:color w:val="343434"/>
          <w:sz w:val="28"/>
          <w:szCs w:val="28"/>
          <w:vertAlign w:val="subscript"/>
          <w:lang w:eastAsia="ru-RU"/>
        </w:rPr>
        <w:t>L</w:t>
      </w:r>
      <w:r w:rsidRPr="002123FD">
        <w:rPr>
          <w:rFonts w:ascii="Times New Roman" w:hAnsi="Times New Roman" w:cs="Times New Roman"/>
          <w:color w:val="343434"/>
          <w:sz w:val="28"/>
          <w:szCs w:val="28"/>
          <w:lang w:eastAsia="ru-RU"/>
        </w:rPr>
        <w:t>, МГц, вычисляют по формуле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29424BF0" wp14:editId="6F67F0A1">
            <wp:extent cx="2880000" cy="2093209"/>
            <wp:effectExtent l="0" t="0" r="0" b="0"/>
            <wp:docPr id="52" name="Рисунок 52" descr="http://siblec.ru/mod/html/content/8sem/083/083.files/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9" descr="http://siblec.ru/mod/html/content/8sem/083/083.files/image165.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2880000" cy="2093209"/>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DF</w:t>
      </w:r>
      <w:r w:rsidRPr="002123FD">
        <w:rPr>
          <w:rFonts w:ascii="Times New Roman" w:hAnsi="Times New Roman" w:cs="Times New Roman"/>
          <w:bCs/>
          <w:i/>
          <w:iCs/>
          <w:color w:val="343434"/>
          <w:sz w:val="28"/>
          <w:szCs w:val="28"/>
          <w:vertAlign w:val="subscript"/>
          <w:lang w:eastAsia="ru-RU"/>
        </w:rPr>
        <w:t>L</w:t>
      </w:r>
      <w:r w:rsidRPr="002123FD">
        <w:rPr>
          <w:rFonts w:ascii="Times New Roman" w:hAnsi="Times New Roman" w:cs="Times New Roman"/>
          <w:bCs/>
          <w:i/>
          <w:iCs/>
          <w:color w:val="343434"/>
          <w:sz w:val="28"/>
          <w:szCs w:val="28"/>
          <w:lang w:eastAsia="ru-RU"/>
        </w:rPr>
        <w:t>=</w:t>
      </w:r>
      <w:r w:rsidRPr="002123FD">
        <w:rPr>
          <w:rFonts w:ascii="Times New Roman" w:hAnsi="Times New Roman" w:cs="Times New Roman"/>
          <w:bCs/>
          <w:i/>
          <w:iCs/>
          <w:noProof/>
          <w:color w:val="343434"/>
          <w:sz w:val="28"/>
          <w:szCs w:val="28"/>
          <w:lang w:eastAsia="ru-RU"/>
        </w:rPr>
        <w:drawing>
          <wp:inline distT="0" distB="0" distL="0" distR="0" wp14:anchorId="01874468" wp14:editId="3D57FD42">
            <wp:extent cx="1297940" cy="339090"/>
            <wp:effectExtent l="0" t="0" r="0" b="3810"/>
            <wp:docPr id="53" name="Рисунок 53" descr="http://siblec.ru/mod/html/content/8sem/083/083.files/image1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http://siblec.ru/mod/html/content/8sem/083/083.files/image166.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97940" cy="339090"/>
                    </a:xfrm>
                    <a:prstGeom prst="rect">
                      <a:avLst/>
                    </a:prstGeom>
                    <a:noFill/>
                    <a:ln>
                      <a:noFill/>
                    </a:ln>
                  </pic:spPr>
                </pic:pic>
              </a:graphicData>
            </a:graphic>
          </wp:inline>
        </w:drawing>
      </w:r>
      <w:r w:rsidRPr="002123FD">
        <w:rPr>
          <w:rFonts w:ascii="Times New Roman" w:hAnsi="Times New Roman" w:cs="Times New Roman"/>
          <w:bCs/>
          <w:i/>
          <w:iCs/>
          <w:color w:val="343434"/>
          <w:sz w:val="28"/>
          <w:szCs w:val="28"/>
          <w:lang w:eastAsia="ru-RU"/>
        </w:rPr>
        <w:t>,</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ивх</w:t>
      </w:r>
      <w:r w:rsidRPr="002123FD">
        <w:rPr>
          <w:rFonts w:ascii="Times New Roman" w:hAnsi="Times New Roman" w:cs="Times New Roman"/>
          <w:color w:val="343434"/>
          <w:sz w:val="28"/>
          <w:szCs w:val="28"/>
          <w:lang w:eastAsia="ru-RU"/>
        </w:rPr>
        <w:t>, </w:t>
      </w:r>
      <w:r w:rsidRPr="002123FD">
        <w:rPr>
          <w:rFonts w:ascii="Times New Roman" w:hAnsi="Times New Roman" w:cs="Times New Roman"/>
          <w:bCs/>
          <w:i/>
          <w:iCs/>
          <w:color w:val="343434"/>
          <w:sz w:val="28"/>
          <w:szCs w:val="28"/>
          <w:lang w:eastAsia="ru-RU"/>
        </w:rPr>
        <w:t>t</w:t>
      </w:r>
      <w:r w:rsidRPr="002123FD">
        <w:rPr>
          <w:rFonts w:ascii="Times New Roman" w:hAnsi="Times New Roman" w:cs="Times New Roman"/>
          <w:bCs/>
          <w:i/>
          <w:iCs/>
          <w:color w:val="343434"/>
          <w:sz w:val="28"/>
          <w:szCs w:val="28"/>
          <w:vertAlign w:val="subscript"/>
          <w:lang w:eastAsia="ru-RU"/>
        </w:rPr>
        <w:t>ивых</w:t>
      </w:r>
      <w:r w:rsidRPr="002123FD">
        <w:rPr>
          <w:rFonts w:ascii="Times New Roman" w:hAnsi="Times New Roman" w:cs="Times New Roman"/>
          <w:color w:val="343434"/>
          <w:sz w:val="28"/>
          <w:szCs w:val="28"/>
          <w:lang w:eastAsia="ru-RU"/>
        </w:rPr>
        <w:t> – определяемые по уровню 0,5 длительности импульсов на входе и выходе кабеля соответственно, нс.</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Поскольку величина </w:t>
      </w:r>
      <w:r w:rsidRPr="002123FD">
        <w:rPr>
          <w:rFonts w:ascii="Times New Roman" w:hAnsi="Times New Roman" w:cs="Times New Roman"/>
          <w:bCs/>
          <w:i/>
          <w:iCs/>
          <w:color w:val="343434"/>
          <w:sz w:val="28"/>
          <w:szCs w:val="28"/>
          <w:lang w:eastAsia="ru-RU"/>
        </w:rPr>
        <w:t>t =</w:t>
      </w:r>
      <w:r w:rsidRPr="002123FD">
        <w:rPr>
          <w:rFonts w:ascii="Times New Roman" w:hAnsi="Times New Roman" w:cs="Times New Roman"/>
          <w:noProof/>
          <w:color w:val="343434"/>
          <w:sz w:val="28"/>
          <w:szCs w:val="28"/>
          <w:lang w:eastAsia="ru-RU"/>
        </w:rPr>
        <w:drawing>
          <wp:inline distT="0" distB="0" distL="0" distR="0" wp14:anchorId="739B9EA6" wp14:editId="34222B29">
            <wp:extent cx="826135" cy="295275"/>
            <wp:effectExtent l="0" t="0" r="0" b="9525"/>
            <wp:docPr id="54" name="Рисунок 54" descr="http://siblec.ru/mod/html/content/8sem/083/083.files/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http://siblec.ru/mod/html/content/8sem/083/083.files/image167.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826135" cy="2952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есть оценка дисперсии кабеля, то импульсный метод и является методом измерения дисперсии.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 необходимости проводят расчет импульсного отклика по формуле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1DDE8A41" wp14:editId="7D6AA897">
            <wp:extent cx="2625090" cy="634365"/>
            <wp:effectExtent l="0" t="0" r="3810" b="0"/>
            <wp:docPr id="55" name="Рисунок 55" descr="http://siblec.ru/mod/html/content/8sem/083/083.files/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2" descr="http://siblec.ru/mod/html/content/8sem/083/083.files/image168.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625090" cy="6343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(5.6.3)</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Частотный метод</w:t>
      </w:r>
      <w:r w:rsidRPr="002123FD">
        <w:rPr>
          <w:rFonts w:ascii="Times New Roman" w:hAnsi="Times New Roman" w:cs="Times New Roman"/>
          <w:color w:val="343434"/>
          <w:sz w:val="28"/>
          <w:szCs w:val="28"/>
          <w:lang w:eastAsia="ru-RU"/>
        </w:rPr>
        <w:t> основан на сравнении зависимостей изменения сигнала на выходе волокна измеряемого кабеля и на выходе короткого его отрезка от частоты модуляции оптического сигнала.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Измерение передаточных характеристик частотным методом проводят на установке, схема которой указанна на рисунок 5.10.</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7FD2A5E8" wp14:editId="4F33BBA1">
            <wp:extent cx="2880000" cy="3409910"/>
            <wp:effectExtent l="0" t="0" r="0" b="0"/>
            <wp:docPr id="56" name="Рисунок 56" descr="http://siblec.ru/mod/html/content/8sem/083/083.files/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http://siblec.ru/mod/html/content/8sem/083/083.files/image169.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880000" cy="3409910"/>
                    </a:xfrm>
                    <a:prstGeom prst="rect">
                      <a:avLst/>
                    </a:prstGeom>
                    <a:noFill/>
                    <a:ln>
                      <a:noFill/>
                    </a:ln>
                  </pic:spPr>
                </pic:pic>
              </a:graphicData>
            </a:graphic>
          </wp:inline>
        </w:drawing>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В качестве источников излучения применяют оптические источники (светодиоды, полупроводниковые или другие лазеры), обеспечивающие модуляцию оптического излучения в полосе частот, превышающей ширину полосы пропускания измеряемого оптического кабеля. Длина волны и спектральная ширина источника излучения должны соответствовать требованиям, установленным в стандартах или технических условиях на измеряемый оптический кабель.</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Задающий генератор должен иметь полосу частот перестройки, превышающую ширину полосы пропускания измеряемого оптичес-кого кабеля.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Приемник излучения должен обеспечивать регистрацию всего конуса, выходящего из оптического волокна излучения, и иметь полосу пропускания, превышающую полосу пропускания измеряемого кабеля. Преобразовательная характеристика приемника должна быть линейной.</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lastRenderedPageBreak/>
        <w:t>Регистрирующее устройство должно обеспечивать регистрацию сигналов с приемника излучения в соответствующем диапазоне частот модуляции источника излучения.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 помощью задающего генератора устанавливают частоту модуляции оптического сигнала. Изменяя частоту модуляции, регистрируются зависимости переменной составляющей сигнала от частоты модуляции. Не изменяя положения волокна в устройстве ввода, обламывают волокно после фильтра мод оболочки, оставляя отрезок волокна длиной (1</w:t>
      </w:r>
      <w:r w:rsidRPr="002123FD">
        <w:rPr>
          <w:rFonts w:ascii="Times New Roman" w:hAnsi="Times New Roman" w:cs="Times New Roman"/>
          <w:noProof/>
          <w:color w:val="343434"/>
          <w:sz w:val="28"/>
          <w:szCs w:val="28"/>
          <w:lang w:eastAsia="ru-RU"/>
        </w:rPr>
        <w:drawing>
          <wp:inline distT="0" distB="0" distL="0" distR="0" wp14:anchorId="0EB1DD31" wp14:editId="587F6223">
            <wp:extent cx="147320" cy="147320"/>
            <wp:effectExtent l="0" t="0" r="5080" b="5080"/>
            <wp:docPr id="57" name="Рисунок 57" descr="http://siblec.ru/mod/html/content/8sem/083/083.files/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4" descr="http://siblec.ru/mod/html/content/8sem/083/083.files/image170.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47320" cy="14732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0,2) м. Выходной торец короткого отрезка волокна подготавливают так же, как и в импульсном методе. Подготовленный выходной торец волокна устанавливают относительно приемной площади так, чтобы на нее попадало все излучение с выходного торца. Вновь регистрируют зависимость переменной составляющей сигнала на выходе короткого отрезка волокна от частоты модуляции.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Стоят график отношения значений сигналов переменной составляющей на выходе короткого отрезка и всего кабеля от частоты модуляции, то есть амплитудно-частотную характеристику измеряемого оптического кабеля. Значение ширины полосы пропускания оптического кабеля принимают равной частоте, на которой амплитуда сигнала амплитудно-частотной характеристики уменьшилась на 3 дБ.</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Коэффициент широкополосности (</w:t>
      </w:r>
      <w:r w:rsidRPr="002123FD">
        <w:rPr>
          <w:rFonts w:ascii="Times New Roman" w:hAnsi="Times New Roman" w:cs="Times New Roman"/>
          <w:bCs/>
          <w:i/>
          <w:iCs/>
          <w:color w:val="343434"/>
          <w:sz w:val="28"/>
          <w:szCs w:val="28"/>
          <w:lang w:eastAsia="ru-RU"/>
        </w:rPr>
        <w:t>К</w:t>
      </w:r>
      <w:r w:rsidRPr="002123FD">
        <w:rPr>
          <w:rFonts w:ascii="Times New Roman" w:hAnsi="Times New Roman" w:cs="Times New Roman"/>
          <w:color w:val="343434"/>
          <w:sz w:val="28"/>
          <w:szCs w:val="28"/>
          <w:lang w:eastAsia="ru-RU"/>
        </w:rPr>
        <w:t>) оптического волокна измеряемого кабеля определяют по формуле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К=</w:t>
      </w:r>
      <w:r w:rsidRPr="002123FD">
        <w:rPr>
          <w:rFonts w:ascii="Times New Roman" w:hAnsi="Times New Roman" w:cs="Times New Roman"/>
          <w:noProof/>
          <w:color w:val="343434"/>
          <w:sz w:val="28"/>
          <w:szCs w:val="28"/>
          <w:lang w:eastAsia="ru-RU"/>
        </w:rPr>
        <w:drawing>
          <wp:inline distT="0" distB="0" distL="0" distR="0" wp14:anchorId="29E4C18B" wp14:editId="47E1A964">
            <wp:extent cx="855345" cy="309880"/>
            <wp:effectExtent l="0" t="0" r="0" b="0"/>
            <wp:docPr id="58" name="Рисунок 58" descr="http://siblec.ru/mod/html/content/8sem/083/083.files/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http://siblec.ru/mod/html/content/8sem/083/083.files/image171.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855345" cy="30988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(5.6.4)</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где </w:t>
      </w:r>
      <w:r w:rsidRPr="002123FD">
        <w:rPr>
          <w:rFonts w:ascii="Times New Roman" w:hAnsi="Times New Roman" w:cs="Times New Roman"/>
          <w:noProof/>
          <w:color w:val="343434"/>
          <w:sz w:val="28"/>
          <w:szCs w:val="28"/>
          <w:lang w:eastAsia="ru-RU"/>
        </w:rPr>
        <w:drawing>
          <wp:inline distT="0" distB="0" distL="0" distR="0" wp14:anchorId="372C4E80" wp14:editId="39CC50ED">
            <wp:extent cx="309880" cy="206375"/>
            <wp:effectExtent l="0" t="0" r="0" b="3175"/>
            <wp:docPr id="59" name="Рисунок 59" descr="http://siblec.ru/mod/html/content/8sem/083/083.files/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http://siblec.ru/mod/html/content/8sem/083/083.files/image172.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0988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ширина полосы пропускания измеряемого оптического кабеля, МГц;</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L</w:t>
      </w:r>
      <w:r w:rsidRPr="002123FD">
        <w:rPr>
          <w:rFonts w:ascii="Times New Roman" w:hAnsi="Times New Roman" w:cs="Times New Roman"/>
          <w:color w:val="343434"/>
          <w:sz w:val="28"/>
          <w:szCs w:val="28"/>
          <w:lang w:eastAsia="ru-RU"/>
        </w:rPr>
        <w:t> - длина измеряемого кабеля, км;</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i/>
          <w:iCs/>
          <w:color w:val="343434"/>
          <w:sz w:val="28"/>
          <w:szCs w:val="28"/>
          <w:lang w:eastAsia="ru-RU"/>
        </w:rPr>
        <w:t>m</w:t>
      </w:r>
      <w:r w:rsidRPr="002123FD">
        <w:rPr>
          <w:rFonts w:ascii="Times New Roman" w:hAnsi="Times New Roman" w:cs="Times New Roman"/>
          <w:color w:val="343434"/>
          <w:sz w:val="28"/>
          <w:szCs w:val="28"/>
          <w:lang w:eastAsia="ru-RU"/>
        </w:rPr>
        <w:t> - эмпирический параметр, установленный в стандартах или технических условиях на конкретный оптический кабель.</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одномодовых кабелей нормируется хроматическая дисперсия. В паспортных данных указывается коэффициент хроматической дисперсии, который определяется как уширение оптического импульса на 1,0 км ОВ, отнесенное к полосе длин волн источника излучения.</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Для измерения хроматической дисперсии одномодовых кабелей используются метод временной задержки и фазовый метод. Оба метода удовлетворяют требованиям точности и воспроизводимости результатов и одобрены МККТТ. Однако метод временной задержки реализовать сложнее, поскольку из-за того, что значения коэффициента хроматической дисперсии кабелей связи менее 1,5 пс/(нм×км), он требует применения чрезвычайно быстродействующих устройств.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xml:space="preserve">Фазовый метод более прост в реализации, поэтому чаще применяется на практике. Метод основан на измерении фазового сдвига сигнала, модулированного по интенсивности излучения, которым зондируются ОВ кабеля на различных длинах волн. Частота модуляции интенсивности обычно фиксирована и лежит в пределах 30 … 100 МГц. Измерение зависимости </w:t>
      </w:r>
      <w:r w:rsidRPr="002123FD">
        <w:rPr>
          <w:rFonts w:ascii="Times New Roman" w:hAnsi="Times New Roman" w:cs="Times New Roman"/>
          <w:color w:val="343434"/>
          <w:sz w:val="28"/>
          <w:szCs w:val="28"/>
          <w:lang w:eastAsia="ru-RU"/>
        </w:rPr>
        <w:lastRenderedPageBreak/>
        <w:t>фазового сдвига </w:t>
      </w:r>
      <w:r w:rsidRPr="002123FD">
        <w:rPr>
          <w:rFonts w:ascii="Times New Roman" w:hAnsi="Times New Roman" w:cs="Times New Roman"/>
          <w:bCs/>
          <w:i/>
          <w:iCs/>
          <w:noProof/>
          <w:color w:val="343434"/>
          <w:sz w:val="28"/>
          <w:szCs w:val="28"/>
          <w:lang w:eastAsia="ru-RU"/>
        </w:rPr>
        <w:drawing>
          <wp:inline distT="0" distB="0" distL="0" distR="0" wp14:anchorId="6E49786D" wp14:editId="139DCFC2">
            <wp:extent cx="177165" cy="177165"/>
            <wp:effectExtent l="0" t="0" r="0" b="0"/>
            <wp:docPr id="60" name="Рисунок 60" descr="http://siblec.ru/mod/html/content/8sem/083/083.files/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descr="http://siblec.ru/mod/html/content/8sem/083/083.files/image173.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77165"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между сигналами от длины волны </w:t>
      </w:r>
      <w:r w:rsidRPr="002123FD">
        <w:rPr>
          <w:rFonts w:ascii="Times New Roman" w:hAnsi="Times New Roman" w:cs="Times New Roman"/>
          <w:noProof/>
          <w:color w:val="343434"/>
          <w:sz w:val="28"/>
          <w:szCs w:val="28"/>
          <w:lang w:eastAsia="ru-RU"/>
        </w:rPr>
        <w:drawing>
          <wp:inline distT="0" distB="0" distL="0" distR="0" wp14:anchorId="2837F728" wp14:editId="06117D6C">
            <wp:extent cx="147320" cy="177165"/>
            <wp:effectExtent l="0" t="0" r="5080" b="0"/>
            <wp:docPr id="61" name="Рисунок 61" descr="http://siblec.ru/mod/html/content/8sem/083/083.files/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8" descr="http://siblec.ru/mod/html/content/8sem/083/083.files/image174.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7320"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позволяет найти зависимость временной задержки сигнала </w:t>
      </w:r>
      <w:r w:rsidRPr="002123FD">
        <w:rPr>
          <w:rFonts w:ascii="Times New Roman" w:hAnsi="Times New Roman" w:cs="Times New Roman"/>
          <w:bCs/>
          <w:i/>
          <w:iCs/>
          <w:noProof/>
          <w:color w:val="343434"/>
          <w:sz w:val="28"/>
          <w:szCs w:val="28"/>
          <w:lang w:eastAsia="ru-RU"/>
        </w:rPr>
        <w:drawing>
          <wp:inline distT="0" distB="0" distL="0" distR="0" wp14:anchorId="68053B13" wp14:editId="2BB83380">
            <wp:extent cx="220980" cy="177165"/>
            <wp:effectExtent l="0" t="0" r="7620" b="0"/>
            <wp:docPr id="62" name="Рисунок 62" descr="http://siblec.ru/mod/html/content/8sem/083/083.files/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9" descr="http://siblec.ru/mod/html/content/8sem/083/083.files/image175.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20980"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от </w:t>
      </w:r>
      <w:r w:rsidRPr="002123FD">
        <w:rPr>
          <w:rFonts w:ascii="Times New Roman" w:hAnsi="Times New Roman" w:cs="Times New Roman"/>
          <w:noProof/>
          <w:color w:val="343434"/>
          <w:sz w:val="28"/>
          <w:szCs w:val="28"/>
          <w:lang w:eastAsia="ru-RU"/>
        </w:rPr>
        <w:drawing>
          <wp:inline distT="0" distB="0" distL="0" distR="0" wp14:anchorId="549C890B" wp14:editId="14425925">
            <wp:extent cx="147320" cy="177165"/>
            <wp:effectExtent l="0" t="0" r="5080" b="0"/>
            <wp:docPr id="63" name="Рисунок 63" descr="http://siblec.ru/mod/html/content/8sem/083/083.files/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 descr="http://siblec.ru/mod/html/content/8sem/083/083.files/image174.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47320" cy="17716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и ее производную – хроматическую дисперсию [23]</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noProof/>
          <w:color w:val="343434"/>
          <w:sz w:val="28"/>
          <w:szCs w:val="28"/>
          <w:lang w:eastAsia="ru-RU"/>
        </w:rPr>
        <w:drawing>
          <wp:inline distT="0" distB="0" distL="0" distR="0" wp14:anchorId="5062945E" wp14:editId="70E2AF44">
            <wp:extent cx="2551430" cy="501650"/>
            <wp:effectExtent l="0" t="0" r="1270" b="0"/>
            <wp:docPr id="64" name="Рисунок 64" descr="http://siblec.ru/mod/html/content/8sem/083/083.files/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1" descr="http://siblec.ru/mod/html/content/8sem/083/083.files/image176.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551430" cy="501650"/>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(5.6.5)</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Обычно измерения </w:t>
      </w:r>
      <w:r w:rsidRPr="002123FD">
        <w:rPr>
          <w:rFonts w:ascii="Times New Roman" w:hAnsi="Times New Roman" w:cs="Times New Roman"/>
          <w:noProof/>
          <w:color w:val="343434"/>
          <w:sz w:val="28"/>
          <w:szCs w:val="28"/>
          <w:lang w:eastAsia="ru-RU"/>
        </w:rPr>
        <w:drawing>
          <wp:inline distT="0" distB="0" distL="0" distR="0" wp14:anchorId="436AAABB" wp14:editId="6E24987B">
            <wp:extent cx="427990" cy="206375"/>
            <wp:effectExtent l="0" t="0" r="0" b="3175"/>
            <wp:docPr id="65" name="Рисунок 65" descr="http://siblec.ru/mod/html/content/8sem/083/083.files/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2" descr="http://siblec.ru/mod/html/content/8sem/083/083.files/image177.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2799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производят по точкам, а затем полученную зависимость </w:t>
      </w:r>
      <w:r w:rsidRPr="002123FD">
        <w:rPr>
          <w:rFonts w:ascii="Times New Roman" w:hAnsi="Times New Roman" w:cs="Times New Roman"/>
          <w:noProof/>
          <w:color w:val="343434"/>
          <w:sz w:val="28"/>
          <w:szCs w:val="28"/>
          <w:lang w:eastAsia="ru-RU"/>
        </w:rPr>
        <w:drawing>
          <wp:inline distT="0" distB="0" distL="0" distR="0" wp14:anchorId="0CFA8AA4" wp14:editId="02A5750C">
            <wp:extent cx="427990" cy="206375"/>
            <wp:effectExtent l="0" t="0" r="0" b="3175"/>
            <wp:docPr id="66" name="Рисунок 66" descr="http://siblec.ru/mod/html/content/8sem/083/083.files/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3" descr="http://siblec.ru/mod/html/content/8sem/083/083.files/image177.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27990" cy="206375"/>
                    </a:xfrm>
                    <a:prstGeom prst="rect">
                      <a:avLst/>
                    </a:prstGeom>
                    <a:noFill/>
                    <a:ln>
                      <a:noFill/>
                    </a:ln>
                  </pic:spPr>
                </pic:pic>
              </a:graphicData>
            </a:graphic>
          </wp:inline>
        </w:drawing>
      </w:r>
      <w:r w:rsidRPr="002123FD">
        <w:rPr>
          <w:rFonts w:ascii="Times New Roman" w:hAnsi="Times New Roman" w:cs="Times New Roman"/>
          <w:color w:val="343434"/>
          <w:sz w:val="28"/>
          <w:szCs w:val="28"/>
          <w:lang w:eastAsia="ru-RU"/>
        </w:rPr>
        <w:t> аппроксимируют многочленом. Как правило, все вычисления и сам процесс измерения выполняются автоматически с помощью микропроцессорных устройств, встроенных в средства измерения, или внешней персональной ЭВМ. Точность данного метода порядка 1,0 пс/(нм*км). Переход на лазерное излучение и более высокую частоту модуляции позволяет повысить точность измерения.</w:t>
      </w:r>
    </w:p>
    <w:p w:rsidR="007873A6" w:rsidRPr="002123FD" w:rsidRDefault="007873A6" w:rsidP="007873A6">
      <w:pPr>
        <w:pStyle w:val="a4"/>
        <w:rPr>
          <w:rFonts w:ascii="Times New Roman" w:hAnsi="Times New Roman" w:cs="Times New Roman"/>
          <w:color w:val="343434"/>
          <w:sz w:val="28"/>
          <w:szCs w:val="28"/>
          <w:lang w:eastAsia="ru-RU"/>
        </w:rPr>
      </w:pPr>
    </w:p>
    <w:tbl>
      <w:tblPr>
        <w:tblW w:w="2570" w:type="pct"/>
        <w:tblCellSpacing w:w="0" w:type="dxa"/>
        <w:shd w:val="clear" w:color="auto" w:fill="FFFFFF"/>
        <w:tblCellMar>
          <w:top w:w="30" w:type="dxa"/>
          <w:left w:w="30" w:type="dxa"/>
          <w:bottom w:w="30" w:type="dxa"/>
          <w:right w:w="30" w:type="dxa"/>
        </w:tblCellMar>
        <w:tblLook w:val="04A0" w:firstRow="1" w:lastRow="0" w:firstColumn="1" w:lastColumn="0" w:noHBand="0" w:noVBand="1"/>
      </w:tblPr>
      <w:tblGrid>
        <w:gridCol w:w="4764"/>
        <w:gridCol w:w="75"/>
      </w:tblGrid>
      <w:tr w:rsidR="007873A6" w:rsidRPr="002123FD" w:rsidTr="008E6E93">
        <w:trPr>
          <w:trHeight w:val="390"/>
          <w:tblCellSpacing w:w="0" w:type="dxa"/>
        </w:trPr>
        <w:tc>
          <w:tcPr>
            <w:tcW w:w="0" w:type="auto"/>
            <w:tcBorders>
              <w:top w:val="nil"/>
              <w:left w:val="nil"/>
              <w:bottom w:val="nil"/>
              <w:right w:val="nil"/>
            </w:tcBorders>
            <w:shd w:val="clear" w:color="auto" w:fill="FFFFFF"/>
            <w:vAlign w:val="center"/>
            <w:hideMark/>
          </w:tcPr>
          <w:p w:rsidR="007873A6" w:rsidRPr="002123FD" w:rsidRDefault="007873A6" w:rsidP="008E6E93">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5. Дисперсия и методы ее измерения</w:t>
            </w:r>
          </w:p>
        </w:tc>
        <w:tc>
          <w:tcPr>
            <w:tcW w:w="75" w:type="dxa"/>
            <w:tcBorders>
              <w:top w:val="nil"/>
              <w:left w:val="nil"/>
              <w:bottom w:val="nil"/>
              <w:right w:val="nil"/>
            </w:tcBorders>
            <w:shd w:val="clear" w:color="auto" w:fill="FFFFFF"/>
            <w:vAlign w:val="center"/>
            <w:hideMark/>
          </w:tcPr>
          <w:p w:rsidR="007873A6" w:rsidRPr="002123FD" w:rsidRDefault="007873A6" w:rsidP="008E6E93">
            <w:pPr>
              <w:pStyle w:val="a4"/>
              <w:rPr>
                <w:rFonts w:ascii="Times New Roman" w:hAnsi="Times New Roman" w:cs="Times New Roman"/>
                <w:color w:val="343434"/>
                <w:sz w:val="28"/>
                <w:szCs w:val="28"/>
                <w:lang w:eastAsia="ru-RU"/>
              </w:rPr>
            </w:pPr>
          </w:p>
        </w:tc>
      </w:tr>
    </w:tbl>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bCs/>
          <w:color w:val="343434"/>
          <w:sz w:val="28"/>
          <w:szCs w:val="28"/>
          <w:lang w:eastAsia="ru-RU"/>
        </w:rPr>
        <w:t>Контрольные вопросы</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 Каковы причины возникновения модовой и хроматической дисперсии?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2. Что такое «длина установившейся связи между модами» и какова ее связь с дисперсией?</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3. Чем обусловлено уширение импульсных сигналов: а) в многомодовых ВС; б) в градиентных ВС; в) в одномодовых ВС?</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4. Дайте определение полосы пропускания и коэффициента широкополосности ВС.</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5. Сравните ширину полосы пропускания ВС различных типов.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6. Какое влияние на передачу световых сигналов оказывают значения параметров профиля оптического волокна?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7. Какие способы измерения дисперсии наиболее удобны для строительных длин 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8. Что из ниже перечисленного является наиболее важным следствием широкой полосы пропускания оптического волокна:</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высокая скорость и информационная емкость линии;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секретность передачи;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меньшее число повторителей;</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 невосприимчивость по отношению к электромагнитным наводкам;</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9. Назовите виды дисперсии.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10. Какие виды дисперсии не существуют в одномодовом волокне?</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11. Какие причины уширения оптических импульсов в ОВ?</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12. Расчет уширения импульсов с точки зрения геометрической оптики.</w:t>
      </w:r>
    </w:p>
    <w:p w:rsidR="007873A6" w:rsidRPr="002123FD" w:rsidRDefault="007873A6" w:rsidP="007873A6">
      <w:pPr>
        <w:pStyle w:val="a4"/>
        <w:rPr>
          <w:rFonts w:ascii="Times New Roman" w:hAnsi="Times New Roman" w:cs="Times New Roman"/>
          <w:color w:val="343434"/>
          <w:sz w:val="28"/>
          <w:szCs w:val="28"/>
          <w:lang w:eastAsia="ru-RU"/>
        </w:rPr>
      </w:pPr>
      <w:r w:rsidRPr="002123FD">
        <w:rPr>
          <w:rFonts w:ascii="Times New Roman" w:hAnsi="Times New Roman" w:cs="Times New Roman"/>
          <w:color w:val="343434"/>
          <w:sz w:val="28"/>
          <w:szCs w:val="28"/>
          <w:lang w:eastAsia="ru-RU"/>
        </w:rPr>
        <w:t>13. Какие причины ограничения ширины полосы пропускания оптического волокна?</w:t>
      </w:r>
    </w:p>
    <w:p w:rsidR="005A3ED8" w:rsidRDefault="001329E5"/>
    <w:sectPr w:rsidR="005A3E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0AB"/>
    <w:rsid w:val="000010AB"/>
    <w:rsid w:val="001329E5"/>
    <w:rsid w:val="001B6BED"/>
    <w:rsid w:val="007873A6"/>
    <w:rsid w:val="00BD6B36"/>
    <w:rsid w:val="00E82F2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472075-EDAE-41BE-AA65-048A8B821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73A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7873A6"/>
    <w:rPr>
      <w:b/>
      <w:bCs/>
    </w:rPr>
  </w:style>
  <w:style w:type="character" w:customStyle="1" w:styleId="apple-converted-space">
    <w:name w:val="apple-converted-space"/>
    <w:basedOn w:val="a0"/>
    <w:rsid w:val="007873A6"/>
  </w:style>
  <w:style w:type="paragraph" w:styleId="a4">
    <w:name w:val="No Spacing"/>
    <w:uiPriority w:val="1"/>
    <w:qFormat/>
    <w:rsid w:val="007873A6"/>
    <w:pPr>
      <w:spacing w:after="0" w:line="240" w:lineRule="auto"/>
    </w:pPr>
  </w:style>
  <w:style w:type="paragraph" w:styleId="a5">
    <w:name w:val="Balloon Text"/>
    <w:basedOn w:val="a"/>
    <w:link w:val="a6"/>
    <w:uiPriority w:val="99"/>
    <w:semiHidden/>
    <w:unhideWhenUsed/>
    <w:rsid w:val="007873A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873A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9" Type="http://schemas.openxmlformats.org/officeDocument/2006/relationships/image" Target="media/image36.png"/><Relationship Id="rId21" Type="http://schemas.openxmlformats.org/officeDocument/2006/relationships/image" Target="media/image18.png"/><Relationship Id="rId34" Type="http://schemas.openxmlformats.org/officeDocument/2006/relationships/image" Target="media/image31.png"/><Relationship Id="rId42" Type="http://schemas.openxmlformats.org/officeDocument/2006/relationships/image" Target="media/image39.png"/><Relationship Id="rId47" Type="http://schemas.openxmlformats.org/officeDocument/2006/relationships/image" Target="media/image44.png"/><Relationship Id="rId50" Type="http://schemas.openxmlformats.org/officeDocument/2006/relationships/image" Target="media/image47.png"/><Relationship Id="rId55" Type="http://schemas.openxmlformats.org/officeDocument/2006/relationships/image" Target="media/image52.png"/><Relationship Id="rId63" Type="http://schemas.openxmlformats.org/officeDocument/2006/relationships/image" Target="media/image60.png"/><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37" Type="http://schemas.openxmlformats.org/officeDocument/2006/relationships/image" Target="media/image34.png"/><Relationship Id="rId40" Type="http://schemas.openxmlformats.org/officeDocument/2006/relationships/image" Target="media/image37.png"/><Relationship Id="rId45" Type="http://schemas.openxmlformats.org/officeDocument/2006/relationships/image" Target="media/image42.png"/><Relationship Id="rId53" Type="http://schemas.openxmlformats.org/officeDocument/2006/relationships/image" Target="media/image50.png"/><Relationship Id="rId58" Type="http://schemas.openxmlformats.org/officeDocument/2006/relationships/image" Target="media/image55.png"/><Relationship Id="rId66"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4.png"/><Relationship Id="rId61" Type="http://schemas.openxmlformats.org/officeDocument/2006/relationships/image" Target="media/image58.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7.png"/><Relationship Id="rId65" Type="http://schemas.openxmlformats.org/officeDocument/2006/relationships/image" Target="media/image62.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image" Target="media/image32.png"/><Relationship Id="rId43" Type="http://schemas.openxmlformats.org/officeDocument/2006/relationships/image" Target="media/image40.png"/><Relationship Id="rId48" Type="http://schemas.openxmlformats.org/officeDocument/2006/relationships/image" Target="media/image45.png"/><Relationship Id="rId56" Type="http://schemas.openxmlformats.org/officeDocument/2006/relationships/image" Target="media/image53.png"/><Relationship Id="rId64" Type="http://schemas.openxmlformats.org/officeDocument/2006/relationships/image" Target="media/image61.png"/><Relationship Id="rId8" Type="http://schemas.openxmlformats.org/officeDocument/2006/relationships/image" Target="media/image5.png"/><Relationship Id="rId51" Type="http://schemas.openxmlformats.org/officeDocument/2006/relationships/image" Target="media/image48.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3.png"/><Relationship Id="rId59" Type="http://schemas.openxmlformats.org/officeDocument/2006/relationships/image" Target="media/image56.png"/><Relationship Id="rId67" Type="http://schemas.openxmlformats.org/officeDocument/2006/relationships/theme" Target="theme/theme1.xml"/><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image" Target="media/image51.png"/><Relationship Id="rId62" Type="http://schemas.openxmlformats.org/officeDocument/2006/relationships/image" Target="media/image5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5032</Words>
  <Characters>28687</Characters>
  <Application>Microsoft Office Word</Application>
  <DocSecurity>0</DocSecurity>
  <Lines>239</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Пользователь Windows</cp:lastModifiedBy>
  <cp:revision>2</cp:revision>
  <dcterms:created xsi:type="dcterms:W3CDTF">2022-01-15T14:57:00Z</dcterms:created>
  <dcterms:modified xsi:type="dcterms:W3CDTF">2022-01-15T14:57:00Z</dcterms:modified>
</cp:coreProperties>
</file>